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00E89" w14:textId="263D3413" w:rsidR="00743CD9" w:rsidRPr="00743CD9" w:rsidRDefault="00CD4C1E" w:rsidP="00743CD9">
      <w:pPr>
        <w:tabs>
          <w:tab w:val="left" w:pos="0"/>
        </w:tabs>
        <w:spacing w:after="0" w:line="240" w:lineRule="auto"/>
        <w:ind w:right="11"/>
        <w:jc w:val="center"/>
        <w:rPr>
          <w:rFonts w:ascii="Times New Roman" w:eastAsia="MS Mincho" w:hAnsi="Times New Roman" w:cs="Times New Roman"/>
          <w:b/>
          <w:bCs/>
          <w:spacing w:val="-16"/>
          <w:kern w:val="24"/>
          <w:position w:val="10"/>
          <w:szCs w:val="36"/>
          <w:lang w:val="en-US" w:eastAsia="ja-JP"/>
        </w:rPr>
      </w:pPr>
      <w:r>
        <w:rPr>
          <w:rFonts w:ascii="Times New Roman" w:eastAsia="MS Mincho" w:hAnsi="Times New Roman" w:cs="Times New Roman"/>
          <w:b/>
          <w:bCs/>
          <w:spacing w:val="-16"/>
          <w:kern w:val="24"/>
          <w:position w:val="10"/>
          <w:szCs w:val="36"/>
          <w:lang w:val="en-US" w:eastAsia="ja-JP"/>
        </w:rPr>
        <w:t>PEMETAAN SEBARAN LOKASI EROSI DANKONSERVASI TANAH DAN AIR DI DAERAH TANGKAPAN AIR EMBUNG LEUWI PADJADJARAN II</w:t>
      </w:r>
    </w:p>
    <w:p w14:paraId="7EEA937A" w14:textId="77777777" w:rsidR="00743CD9" w:rsidRPr="00743CD9" w:rsidRDefault="00743CD9" w:rsidP="00743CD9">
      <w:pPr>
        <w:tabs>
          <w:tab w:val="left" w:pos="0"/>
        </w:tabs>
        <w:spacing w:after="0" w:line="240" w:lineRule="auto"/>
        <w:ind w:right="11"/>
        <w:jc w:val="center"/>
        <w:rPr>
          <w:rFonts w:ascii="Times New Roman" w:eastAsia="MS Mincho" w:hAnsi="Times New Roman" w:cs="Times New Roman"/>
          <w:b/>
          <w:bCs/>
          <w:spacing w:val="-16"/>
          <w:kern w:val="24"/>
          <w:position w:val="10"/>
          <w:szCs w:val="40"/>
          <w:lang w:val="en-US" w:eastAsia="ja-JP"/>
        </w:rPr>
      </w:pPr>
    </w:p>
    <w:p w14:paraId="0828BD50" w14:textId="2B3CB8DD" w:rsidR="00743CD9" w:rsidRPr="00743CD9" w:rsidRDefault="00CD4C1E" w:rsidP="00743CD9">
      <w:pPr>
        <w:autoSpaceDE w:val="0"/>
        <w:autoSpaceDN w:val="0"/>
        <w:spacing w:after="0" w:line="240" w:lineRule="auto"/>
        <w:jc w:val="center"/>
        <w:rPr>
          <w:rFonts w:ascii="Times New Roman" w:eastAsia="SimSun" w:hAnsi="Times New Roman" w:cs="Times New Roman"/>
          <w:lang w:val="en-US" w:eastAsia="zh-CN"/>
        </w:rPr>
      </w:pPr>
      <w:bookmarkStart w:id="0" w:name="_Hlk128670494"/>
      <w:r>
        <w:rPr>
          <w:rFonts w:ascii="Times New Roman" w:eastAsia="SimSun" w:hAnsi="Times New Roman" w:cs="Times New Roman"/>
          <w:lang w:val="en-US"/>
        </w:rPr>
        <w:t>Putri Rebekka</w:t>
      </w:r>
      <w:r w:rsidR="00743CD9" w:rsidRPr="00743CD9">
        <w:rPr>
          <w:rFonts w:ascii="Times New Roman" w:eastAsia="SimSun" w:hAnsi="Times New Roman" w:cs="Times New Roman"/>
          <w:vertAlign w:val="superscript"/>
          <w:lang w:val="en-US" w:eastAsia="zh-CN"/>
        </w:rPr>
        <w:t>1</w:t>
      </w:r>
      <w:r w:rsidR="00743CD9" w:rsidRPr="00743CD9">
        <w:rPr>
          <w:rFonts w:ascii="Times New Roman" w:eastAsia="SimSun" w:hAnsi="Times New Roman" w:cs="Times New Roman"/>
          <w:lang w:val="en-US" w:eastAsia="zh-CN"/>
        </w:rPr>
        <w:t>,</w:t>
      </w:r>
      <w:r w:rsidR="00743CD9" w:rsidRPr="00743CD9">
        <w:rPr>
          <w:rFonts w:ascii="Times New Roman" w:eastAsia="SimSun" w:hAnsi="Times New Roman" w:cs="Times New Roman"/>
          <w:lang w:val="en-US"/>
        </w:rPr>
        <w:t xml:space="preserve"> </w:t>
      </w:r>
      <w:r>
        <w:rPr>
          <w:rFonts w:ascii="Times New Roman" w:eastAsia="SimSun" w:hAnsi="Times New Roman" w:cs="Times New Roman"/>
          <w:lang w:val="en-US"/>
        </w:rPr>
        <w:t>Kharistya Amaru</w:t>
      </w:r>
      <w:r w:rsidR="00773B02">
        <w:rPr>
          <w:rFonts w:ascii="Times New Roman" w:eastAsia="SimSun" w:hAnsi="Times New Roman" w:cs="Times New Roman"/>
          <w:vertAlign w:val="superscript"/>
          <w:lang w:val="en-US" w:eastAsia="zh-CN"/>
        </w:rPr>
        <w:t>1</w:t>
      </w:r>
      <w:r w:rsidR="00743CD9" w:rsidRPr="00743CD9">
        <w:rPr>
          <w:rFonts w:ascii="Times New Roman" w:eastAsia="SimSun" w:hAnsi="Times New Roman" w:cs="Times New Roman"/>
          <w:lang w:val="en-US" w:eastAsia="zh-CN"/>
        </w:rPr>
        <w:t xml:space="preserve">, </w:t>
      </w:r>
      <w:r>
        <w:rPr>
          <w:rFonts w:ascii="Times New Roman" w:eastAsia="SimSun" w:hAnsi="Times New Roman" w:cs="Times New Roman"/>
          <w:lang w:val="en-US" w:eastAsia="zh-CN"/>
        </w:rPr>
        <w:t>Edy Suryadi</w:t>
      </w:r>
      <w:r w:rsidR="00773B02">
        <w:rPr>
          <w:rFonts w:ascii="Times New Roman" w:eastAsia="SimSun" w:hAnsi="Times New Roman" w:cs="Times New Roman"/>
          <w:vertAlign w:val="superscript"/>
          <w:lang w:val="en-US" w:eastAsia="zh-CN"/>
        </w:rPr>
        <w:t>1</w:t>
      </w:r>
    </w:p>
    <w:bookmarkEnd w:id="0"/>
    <w:p w14:paraId="1DF361A2" w14:textId="77777777" w:rsidR="00743CD9" w:rsidRPr="00743CD9" w:rsidRDefault="00743CD9" w:rsidP="00743CD9">
      <w:pPr>
        <w:tabs>
          <w:tab w:val="left" w:pos="1740"/>
        </w:tabs>
        <w:autoSpaceDE w:val="0"/>
        <w:autoSpaceDN w:val="0"/>
        <w:spacing w:after="0" w:line="240" w:lineRule="auto"/>
        <w:jc w:val="center"/>
        <w:rPr>
          <w:rFonts w:ascii="Times New Roman" w:eastAsia="SimSun" w:hAnsi="Times New Roman" w:cs="Times New Roman"/>
          <w:b/>
          <w:bCs/>
          <w:sz w:val="20"/>
          <w:szCs w:val="20"/>
          <w:lang w:val="en-US" w:eastAsia="zh-CN"/>
        </w:rPr>
      </w:pPr>
    </w:p>
    <w:p w14:paraId="1CF546D7" w14:textId="69BFE00E" w:rsidR="00743CD9" w:rsidRPr="00743CD9" w:rsidRDefault="00743CD9" w:rsidP="00743CD9">
      <w:pPr>
        <w:autoSpaceDE w:val="0"/>
        <w:autoSpaceDN w:val="0"/>
        <w:spacing w:after="0" w:line="240" w:lineRule="auto"/>
        <w:jc w:val="center"/>
        <w:rPr>
          <w:rFonts w:ascii="Times New Roman" w:eastAsia="SimSun" w:hAnsi="Times New Roman" w:cs="Times New Roman"/>
          <w:bCs/>
          <w:sz w:val="20"/>
          <w:szCs w:val="20"/>
          <w:lang w:val="en-US" w:eastAsia="zh-CN"/>
        </w:rPr>
      </w:pPr>
      <w:r w:rsidRPr="00743CD9">
        <w:rPr>
          <w:rFonts w:ascii="Times New Roman" w:eastAsia="SimSun" w:hAnsi="Times New Roman" w:cs="Times New Roman"/>
          <w:bCs/>
          <w:sz w:val="20"/>
          <w:szCs w:val="20"/>
          <w:lang w:val="en-US"/>
        </w:rPr>
        <w:t xml:space="preserve"> </w:t>
      </w:r>
      <w:r w:rsidRPr="00743CD9">
        <w:rPr>
          <w:rFonts w:ascii="Times New Roman" w:eastAsia="SimSun" w:hAnsi="Times New Roman" w:cs="Times New Roman"/>
          <w:bCs/>
          <w:sz w:val="20"/>
          <w:szCs w:val="20"/>
          <w:vertAlign w:val="superscript"/>
          <w:lang w:val="en-US" w:eastAsia="zh-CN"/>
        </w:rPr>
        <w:t>1</w:t>
      </w:r>
      <w:r w:rsidRPr="00743CD9">
        <w:rPr>
          <w:rFonts w:ascii="Times New Roman" w:eastAsia="SimSun" w:hAnsi="Times New Roman" w:cs="Times New Roman"/>
          <w:bCs/>
          <w:sz w:val="20"/>
          <w:szCs w:val="20"/>
          <w:lang w:val="en-US" w:eastAsia="zh-CN"/>
        </w:rPr>
        <w:t xml:space="preserve"> </w:t>
      </w:r>
      <w:bookmarkStart w:id="1" w:name="_Hlk128654916"/>
      <w:r w:rsidR="0050117F">
        <w:rPr>
          <w:rFonts w:ascii="Times New Roman" w:eastAsia="SimSun" w:hAnsi="Times New Roman" w:cs="Times New Roman"/>
          <w:bCs/>
          <w:sz w:val="20"/>
          <w:szCs w:val="20"/>
          <w:lang w:eastAsia="zh-CN"/>
        </w:rPr>
        <w:t>Program Studi</w:t>
      </w:r>
      <w:r w:rsidR="0050117F" w:rsidRPr="0050117F">
        <w:rPr>
          <w:rFonts w:ascii="Times New Roman" w:eastAsia="SimSun" w:hAnsi="Times New Roman" w:cs="Times New Roman"/>
          <w:bCs/>
          <w:sz w:val="20"/>
          <w:szCs w:val="20"/>
          <w:lang w:eastAsia="zh-CN"/>
        </w:rPr>
        <w:t xml:space="preserve"> Teknik Pertanian, Fakultas Teknologi Industri Pertanian</w:t>
      </w:r>
      <w:bookmarkEnd w:id="1"/>
    </w:p>
    <w:p w14:paraId="32D1A132" w14:textId="3E5D7CD2" w:rsidR="00743CD9" w:rsidRPr="00743CD9" w:rsidRDefault="00CD4C1E" w:rsidP="00743CD9">
      <w:pPr>
        <w:autoSpaceDE w:val="0"/>
        <w:autoSpaceDN w:val="0"/>
        <w:spacing w:after="0" w:line="240" w:lineRule="auto"/>
        <w:jc w:val="center"/>
        <w:rPr>
          <w:rFonts w:ascii="Times New Roman" w:eastAsia="SimSun" w:hAnsi="Times New Roman" w:cs="Times New Roman"/>
          <w:bCs/>
          <w:iCs/>
          <w:sz w:val="20"/>
          <w:szCs w:val="20"/>
          <w:lang w:val="en-US" w:eastAsia="zh-CN"/>
        </w:rPr>
      </w:pPr>
      <w:r>
        <w:rPr>
          <w:rFonts w:ascii="Times New Roman" w:eastAsia="SimSun" w:hAnsi="Times New Roman" w:cs="Times New Roman"/>
          <w:bCs/>
          <w:iCs/>
          <w:sz w:val="20"/>
          <w:szCs w:val="20"/>
          <w:lang w:val="en-US" w:eastAsia="zh-CN"/>
        </w:rPr>
        <w:t>rebekkasiregar@gmail.com</w:t>
      </w:r>
    </w:p>
    <w:p w14:paraId="2F21CA37" w14:textId="77777777" w:rsidR="00743CD9" w:rsidRPr="00743CD9" w:rsidRDefault="00743CD9" w:rsidP="00743CD9">
      <w:pPr>
        <w:autoSpaceDE w:val="0"/>
        <w:autoSpaceDN w:val="0"/>
        <w:spacing w:after="0" w:line="240" w:lineRule="auto"/>
        <w:jc w:val="center"/>
        <w:rPr>
          <w:rFonts w:ascii="Times New Roman" w:eastAsia="SimSun" w:hAnsi="Times New Roman" w:cs="Times New Roman"/>
          <w:bCs/>
          <w:iCs/>
          <w:sz w:val="20"/>
          <w:szCs w:val="20"/>
          <w:lang w:val="en-US" w:eastAsia="zh-CN"/>
        </w:rPr>
      </w:pPr>
    </w:p>
    <w:p w14:paraId="3E576BA9" w14:textId="77777777" w:rsidR="00743CD9" w:rsidRPr="00743CD9" w:rsidRDefault="00743CD9" w:rsidP="00743CD9">
      <w:pPr>
        <w:spacing w:after="0" w:line="240" w:lineRule="auto"/>
        <w:jc w:val="center"/>
        <w:rPr>
          <w:rFonts w:ascii="Times New Roman" w:eastAsia="Times New Roman" w:hAnsi="Times New Roman" w:cs="Times New Roman"/>
          <w:b/>
          <w:lang w:val="en-US"/>
        </w:rPr>
      </w:pPr>
      <w:r w:rsidRPr="00743CD9">
        <w:rPr>
          <w:rFonts w:ascii="Times New Roman" w:eastAsia="Times New Roman" w:hAnsi="Times New Roman" w:cs="Times New Roman"/>
          <w:b/>
          <w:lang w:val="en-US"/>
        </w:rPr>
        <w:t>ABSTRAK</w:t>
      </w:r>
    </w:p>
    <w:p w14:paraId="3AC9F767" w14:textId="77777777" w:rsidR="00743CD9" w:rsidRPr="00743CD9" w:rsidRDefault="00743CD9" w:rsidP="00743CD9">
      <w:pPr>
        <w:spacing w:after="0" w:line="240" w:lineRule="auto"/>
        <w:jc w:val="center"/>
        <w:rPr>
          <w:rFonts w:ascii="Times New Roman" w:eastAsia="Times New Roman" w:hAnsi="Times New Roman" w:cs="Times New Roman"/>
          <w:b/>
          <w:lang w:val="en-US"/>
        </w:rPr>
      </w:pPr>
    </w:p>
    <w:p w14:paraId="32ABE174" w14:textId="77777777" w:rsidR="004446A7" w:rsidRDefault="004446A7" w:rsidP="00743CD9">
      <w:pPr>
        <w:spacing w:after="0" w:line="240" w:lineRule="auto"/>
        <w:jc w:val="both"/>
        <w:rPr>
          <w:rFonts w:ascii="Times New Roman" w:eastAsia="Times New Roman" w:hAnsi="Times New Roman" w:cs="Times New Roman"/>
        </w:rPr>
      </w:pPr>
      <w:r w:rsidRPr="004446A7">
        <w:rPr>
          <w:rFonts w:ascii="Times New Roman" w:eastAsia="Times New Roman" w:hAnsi="Times New Roman" w:cs="Times New Roman"/>
        </w:rPr>
        <w:t>Embung Leuwi Padjadjaran II merupakan bangunan penampung air yang berlokasi di Desa Cileles, Jatinangor. Pembangunan embung ini bertujuan untuk menghindari terjadinya banjir saat musim hujan tiba. Namun, keadaan embung mempunyai kenampakan fisik yang buruk. Bagian atas badan air embung dipenuhi dengan tumpukkan tanah. Hal tersebut mengindikasikan adanya erosi yang terjadi di daerah tangkapan air embung. Tujuan dari penelitian ini adalah untuk memetakan sebaran lokasi erosi dan konservasi tanah dan air di Daerah Tangkapan Air Embung Leuwi Padjadjaran II. Erosi yang terjadi pada setiap satuan unit lahan mempunyai tingkat bahaya erosi yang berbeda-beda yang dihitung menggunakan persamaan USLE berdasarkan faktor-faktor erosi. Faktor-faktor erosi tersebut antara lain: faktor erosivitas hujan (R), faktor erodibilitas tanah (K), faktor panjang kemiringan lahan (LS), faktor  pengelolaan tanaman (C) dan faktor pengelolaan konservasi (P). Tingkat bahaya erosi paling dominan di daerah tangkapan air embung adalah tingkat bahaya erosi sangat tinggi (&gt;480 ton/ha/th). Sedangkan, tingkat bahaya terendah dimiliki oleh tingkat bahaya erosi rendah (15-60 ton/ha/th). Konservasi tanah dan air menjadi solusi yang direkomendasikan dalam menanggulangi masalah erosi yang terjadi daerah tangkapan air embung. Penerapan koservasi tanah dan air ditentukan berdasarkan Pedoman Pemilihan Teknologi Konservasi Tanah secara Mekanis dan Vegetatif berdasarkan Tingkat Kemiringan Lahan, Erodibilitas Tanah dan Kedalaman Solum (P3HTA).</w:t>
      </w:r>
    </w:p>
    <w:p w14:paraId="35CD7661" w14:textId="36569556" w:rsidR="00743CD9" w:rsidRPr="00743CD9" w:rsidRDefault="00743CD9" w:rsidP="00743CD9">
      <w:pPr>
        <w:spacing w:after="0" w:line="240" w:lineRule="auto"/>
        <w:jc w:val="both"/>
        <w:rPr>
          <w:rFonts w:ascii="Times New Roman" w:eastAsia="Times New Roman" w:hAnsi="Times New Roman" w:cs="Times New Roman"/>
          <w:bCs/>
          <w:sz w:val="20"/>
          <w:szCs w:val="20"/>
          <w:lang w:val="en-US"/>
        </w:rPr>
      </w:pPr>
      <w:r w:rsidRPr="00743CD9">
        <w:rPr>
          <w:rFonts w:ascii="Times New Roman" w:eastAsia="Times New Roman" w:hAnsi="Times New Roman" w:cs="Times New Roman"/>
          <w:b/>
          <w:bCs/>
          <w:sz w:val="20"/>
          <w:szCs w:val="20"/>
          <w:lang w:val="en-US"/>
        </w:rPr>
        <w:t>Kata kunci</w:t>
      </w:r>
      <w:r w:rsidRPr="00743CD9">
        <w:rPr>
          <w:rFonts w:ascii="Times New Roman" w:eastAsia="MS Mincho" w:hAnsi="Times New Roman" w:cs="Times New Roman"/>
          <w:b/>
          <w:sz w:val="20"/>
          <w:szCs w:val="20"/>
          <w:lang w:val="en-US"/>
        </w:rPr>
        <w:t>—</w:t>
      </w:r>
      <w:r w:rsidR="00707765">
        <w:rPr>
          <w:rFonts w:ascii="Times New Roman" w:eastAsia="MS Mincho" w:hAnsi="Times New Roman" w:cs="Times New Roman"/>
          <w:b/>
          <w:sz w:val="20"/>
          <w:szCs w:val="20"/>
          <w:lang w:val="en-US"/>
        </w:rPr>
        <w:t xml:space="preserve"> </w:t>
      </w:r>
      <w:r w:rsidR="00707765">
        <w:rPr>
          <w:rFonts w:ascii="Times New Roman" w:eastAsia="MS Mincho" w:hAnsi="Times New Roman" w:cs="Times New Roman"/>
          <w:bCs/>
          <w:sz w:val="20"/>
          <w:szCs w:val="20"/>
          <w:lang w:val="en-US"/>
        </w:rPr>
        <w:t>Daerah Tangkapan Air, Erosi, Konservasi, Pemetaan</w:t>
      </w:r>
    </w:p>
    <w:p w14:paraId="2643407B" w14:textId="77777777" w:rsidR="00743CD9" w:rsidRPr="00743CD9" w:rsidRDefault="00743CD9" w:rsidP="00743CD9">
      <w:pPr>
        <w:keepNext/>
        <w:spacing w:after="0" w:line="240" w:lineRule="auto"/>
        <w:jc w:val="center"/>
        <w:outlineLvl w:val="0"/>
        <w:rPr>
          <w:rFonts w:ascii="Times New Roman" w:eastAsia="Times New Roman" w:hAnsi="Times New Roman" w:cs="Times New Roman"/>
          <w:b/>
          <w:caps/>
          <w:kern w:val="28"/>
          <w:szCs w:val="20"/>
          <w:lang w:val="en-US"/>
        </w:rPr>
      </w:pPr>
    </w:p>
    <w:p w14:paraId="7D0D6EF8" w14:textId="77777777" w:rsidR="00743CD9" w:rsidRPr="00743CD9" w:rsidRDefault="00743CD9" w:rsidP="00743CD9">
      <w:pPr>
        <w:keepNext/>
        <w:spacing w:after="0" w:line="240" w:lineRule="auto"/>
        <w:jc w:val="center"/>
        <w:outlineLvl w:val="0"/>
        <w:rPr>
          <w:rFonts w:ascii="Times New Roman" w:eastAsia="Times New Roman" w:hAnsi="Times New Roman" w:cs="Times New Roman"/>
          <w:b/>
          <w:caps/>
          <w:kern w:val="28"/>
          <w:lang w:val="en-US"/>
        </w:rPr>
      </w:pPr>
      <w:r w:rsidRPr="00743CD9">
        <w:rPr>
          <w:rFonts w:ascii="Times New Roman" w:eastAsia="Times New Roman" w:hAnsi="Times New Roman" w:cs="Times New Roman"/>
          <w:b/>
          <w:caps/>
          <w:kern w:val="28"/>
          <w:lang w:val="en-US"/>
        </w:rPr>
        <w:t>PENDAHULUAN</w:t>
      </w:r>
    </w:p>
    <w:p w14:paraId="07671A75" w14:textId="77777777" w:rsidR="00743CD9" w:rsidRPr="00743CD9" w:rsidRDefault="00743CD9" w:rsidP="00743CD9">
      <w:pPr>
        <w:spacing w:after="0" w:line="240" w:lineRule="auto"/>
        <w:rPr>
          <w:rFonts w:ascii="Times New Roman" w:eastAsia="Times New Roman" w:hAnsi="Times New Roman" w:cs="Times New Roman"/>
          <w:szCs w:val="24"/>
          <w:lang w:val="en-US"/>
        </w:rPr>
      </w:pPr>
    </w:p>
    <w:p w14:paraId="5C6F14F0" w14:textId="77777777"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Pembangunan infrastruktur secara masif yang terjadi di Kecamatan Jatinangor berdampak pada berkurangnya daerah resapan pada daerah tersebut. Banjir yang kerap terjadi saat musim hujan dan kekurangan air saat kemarau menjadi masalah yang sering dihadapi masyarakat sekitar. Pembangunan Embung Leuwi Padjadjaran II merupakan solusi yang diambil dalam menangani masalah tersebut (Setia, Sophian, &amp; Zakaria, 2020). Embung dibangun di Desa Cileles pada daerah dataran tinggi di ketinggian 765 mdpl. Oleh sebab itu, embung dikelilingi oleh punggungan bukit dengan kemiringan lahan yang curam.</w:t>
      </w:r>
    </w:p>
    <w:p w14:paraId="2C832AD5" w14:textId="77777777"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Daerah tangkapan air merupakan bagian yang sangat mempengaruhi badan air embung. Daerah tangkapan air menjadi wilayah yang akan dilewati oleh pasokan air yang mengalir ke embung. Kondisi air yang keruh serta adanya tumpukan tanah di badan embung menjadi penampakan fisik yang ditemukan setelah satu tahun embung diresmikan. Pada bagian kanan dan kiri embung dapat ditemukan lahan miring yang dibiarkan menjadi lahan terbuka dengan penampakan fisik terdapat alur-alur aliran permukaan. Penampakan buruk di sekitar embung  ini disebabkan oleh adanya erosi yang terjadi di daerah tangkapan air embung. Erosi tersebut harus dikendalikan guna menjaga keutuhan fungsi embung.</w:t>
      </w:r>
    </w:p>
    <w:p w14:paraId="3F0EF995" w14:textId="77777777"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Luas Daerah Tangkapan Air Embung Leuwi Padjadjaran II adalah 94 Ha dengan cakupan desa terdiri dari Desa Cileles dan Desa Sindangsari. Tutupan lahan pada daerah tangkapan air tesebut didominasi oleh lahan pertanian yang dikelola oleh petani yang merupakan masyarkat sekitar. Tanaman pertanian yang ditanam oleh petani adalah jagung, kacang, singkong dan tanaman paliwija lainnya. Tutupan lahan lain yang bisa ditemukan adalah jalan tol, badan air, hutan, bagunan dan sawah irigasi. Selain itu, daerah tangkapan air embung ini juga dimanfaatkan oleh mahasiswa sebagai lahan penelitian.  </w:t>
      </w:r>
    </w:p>
    <w:p w14:paraId="3C89988E" w14:textId="37AFE095"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 xml:space="preserve">Daerah tangkapan air embung terdiri dari lahan dengan kemiringan landai hingga sangat curam. Hal tersebut akan menjadi pemicu terjadinya erosi akibat aliran permukaan. Percepatan aliran permukaan tersebut akan mengalami peningkatan bila lahan tidak ditanami vegetasi yang menahan </w:t>
      </w:r>
      <w:r w:rsidRPr="003408FC">
        <w:rPr>
          <w:rFonts w:ascii="Times New Roman" w:eastAsia="Times New Roman" w:hAnsi="Times New Roman" w:cs="Times New Roman"/>
        </w:rPr>
        <w:lastRenderedPageBreak/>
        <w:t>tanah sehingga aliran permukaan akan mengikis tanah (Ahmad &amp; Verma, 2013). Erosi yang terus terjadi akan menyebabkan berkurangnya kualitas dan kuantitas air embung. Buruknya kualitas air dapat diamati dari adanya tumpukkan tanah pada embung (Sukmono dkk., 2019). Tumpukkan tanah yang dibiarkan dapat mengakibatkan terjadinya pendangkalan pada embung sehingga dapat mengakhiri usia embung lebih awal dari seharusnya</w:t>
      </w:r>
      <w:r w:rsidR="00CF5590">
        <w:rPr>
          <w:rFonts w:ascii="Times New Roman" w:eastAsia="Times New Roman" w:hAnsi="Times New Roman" w:cs="Times New Roman"/>
        </w:rPr>
        <w:t>.</w:t>
      </w:r>
    </w:p>
    <w:p w14:paraId="05AE47BF" w14:textId="77777777"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Konservasi tanah dan air adalah tindakan pengendalian dan pencegahan sumberdaya alam dengan memperhatikan kepentingan kelestarian (Arsyad, 2010). Konservasi terdiri dari dua metode yaitu: metode vegetatif dan metode mekanik. Konservasi metode vegetatif memanfaatkan tanaman dalam penerapannya, sedangkan metode mekanik menggunakan bangunan sipil. Penerapan lokasi konservasi diutamakan pada daerah dengan tingkat bahaya erosi yang tinggi. Oleh sebab itu, jumlah erosi pada daerah tangkapan air embung harus dipetakan.</w:t>
      </w:r>
    </w:p>
    <w:p w14:paraId="0A031ACB" w14:textId="77777777" w:rsidR="003408FC" w:rsidRPr="003408FC"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Pemetaan erosi dilakukan menggunakan model USLE (</w:t>
      </w:r>
      <w:r w:rsidRPr="003408FC">
        <w:rPr>
          <w:rFonts w:ascii="Times New Roman" w:eastAsia="Times New Roman" w:hAnsi="Times New Roman" w:cs="Times New Roman"/>
          <w:i/>
          <w:iCs/>
        </w:rPr>
        <w:t>Universal Soil Loss Equation</w:t>
      </w:r>
      <w:r w:rsidRPr="003408FC">
        <w:rPr>
          <w:rFonts w:ascii="Times New Roman" w:eastAsia="Times New Roman" w:hAnsi="Times New Roman" w:cs="Times New Roman"/>
        </w:rPr>
        <w:t>)</w:t>
      </w:r>
      <w:r w:rsidRPr="003408FC">
        <w:rPr>
          <w:rFonts w:ascii="Times New Roman" w:eastAsia="Times New Roman" w:hAnsi="Times New Roman" w:cs="Times New Roman"/>
          <w:i/>
          <w:iCs/>
        </w:rPr>
        <w:t xml:space="preserve"> </w:t>
      </w:r>
      <w:r w:rsidRPr="003408FC">
        <w:rPr>
          <w:rFonts w:ascii="Times New Roman" w:eastAsia="Times New Roman" w:hAnsi="Times New Roman" w:cs="Times New Roman"/>
        </w:rPr>
        <w:t>dengan memanfaatkan Sistem Informasi Geografis (SIG). Penggunaan model USLE mempunyai parameter-parameter yang sederhana. Penentuan erosi dengan model USLE ini juga memiliki kemampuan dalam penentuan konservasi skala lapangan. Faktor tersebut menjadi bahan acuan penentuan guna dan tutupan lahan dalam menanggulangi erosi. Parameter yang digunakan dalam perhitungan USLE adalah faktor erosivitas hujan (R), faktor erodibilitas tanah (K), faktor Panjang kemiringan lahan (LS), faktor manajemen tutupan lahan (C) dan konservasi (P). Faktor-faktor tersebut memiliki nilai yang berbeda-beda pada setiap lahan sehingga menghasilkan tingkat bahaya erosi yang juga berbeda-beda.</w:t>
      </w:r>
    </w:p>
    <w:p w14:paraId="01F77FFA" w14:textId="7162EE09" w:rsidR="00A4779A" w:rsidRDefault="003408FC" w:rsidP="003408FC">
      <w:pPr>
        <w:spacing w:after="0" w:line="240" w:lineRule="auto"/>
        <w:ind w:firstLine="720"/>
        <w:jc w:val="both"/>
        <w:rPr>
          <w:rFonts w:ascii="Times New Roman" w:eastAsia="Times New Roman" w:hAnsi="Times New Roman" w:cs="Times New Roman"/>
        </w:rPr>
      </w:pPr>
      <w:r w:rsidRPr="003408FC">
        <w:rPr>
          <w:rFonts w:ascii="Times New Roman" w:eastAsia="Times New Roman" w:hAnsi="Times New Roman" w:cs="Times New Roman"/>
        </w:rPr>
        <w:t>Arahan konservasi tanah dan air yang dihasilkan ke dalam bentuk peta bertujuan untuk memudahkan pembaca dalam memahami hasil. Rekomendasi konservasi tanah dan air di daerah tangkapan air embung menjadi solusi pengendalian erosi sehingga dapat mengembalikan tujuan awal pembangunan embung. Penggunaan embung sebagai penampung air dapat dilaksanakan dengan kualitas dan kuantitas air yang terjaga.</w:t>
      </w:r>
    </w:p>
    <w:p w14:paraId="6EAF7CD0" w14:textId="77777777" w:rsidR="00F15C51" w:rsidRPr="00381AAC" w:rsidRDefault="00F15C51" w:rsidP="00743CD9">
      <w:pPr>
        <w:spacing w:after="0" w:line="240" w:lineRule="auto"/>
        <w:ind w:firstLine="720"/>
        <w:jc w:val="both"/>
        <w:rPr>
          <w:rFonts w:ascii="Times New Roman" w:eastAsia="Times New Roman" w:hAnsi="Times New Roman" w:cs="Times New Roman"/>
          <w:lang w:val="en-US"/>
        </w:rPr>
      </w:pPr>
    </w:p>
    <w:p w14:paraId="569E8EAD" w14:textId="5D412599" w:rsidR="00F15C51" w:rsidRDefault="00F15C51" w:rsidP="003408FC">
      <w:pPr>
        <w:spacing w:after="0" w:line="240" w:lineRule="auto"/>
        <w:jc w:val="center"/>
        <w:rPr>
          <w:rFonts w:ascii="Times New Roman" w:eastAsia="Times New Roman" w:hAnsi="Times New Roman" w:cs="Times New Roman"/>
          <w:b/>
          <w:lang w:val="en-US"/>
        </w:rPr>
      </w:pPr>
      <w:r>
        <w:rPr>
          <w:rFonts w:ascii="Times New Roman" w:eastAsia="Times New Roman" w:hAnsi="Times New Roman" w:cs="Times New Roman"/>
          <w:b/>
          <w:lang w:val="en-US"/>
        </w:rPr>
        <w:t>METODE PENELITIAN</w:t>
      </w:r>
    </w:p>
    <w:p w14:paraId="7574230F" w14:textId="77777777" w:rsidR="003408FC" w:rsidRPr="003408FC" w:rsidRDefault="00F15C51" w:rsidP="003408FC">
      <w:pPr>
        <w:pStyle w:val="NormalWeb"/>
        <w:spacing w:before="0" w:beforeAutospacing="0" w:after="0" w:afterAutospacing="0"/>
        <w:jc w:val="both"/>
      </w:pPr>
      <w:r>
        <w:rPr>
          <w:b/>
          <w:lang w:val="en-US"/>
        </w:rPr>
        <w:tab/>
      </w:r>
      <w:r w:rsidR="003408FC" w:rsidRPr="003408FC">
        <w:rPr>
          <w:color w:val="000000"/>
          <w:sz w:val="22"/>
          <w:szCs w:val="22"/>
        </w:rPr>
        <w:t>Penelitian dilakukan selama 5 bulan (Juli 2022-November 2022). Proses penelitian mencakup observasi lahan, pengumpulan data dan pengolahan data. Analisis tanah yang terdiri dari tekstur dan bahan organik tanah dilakukan di Laboratorium Kimia Tanah dan Nutrisi Tanaman Universitas Padjadjaran sedangkan permeabilitas tanah diuji di Laboratorium Konservasi Tanah dan Air Universitas Padjadjaran. Data diolah menggunakan Sistem Informasi Geografis.</w:t>
      </w:r>
    </w:p>
    <w:p w14:paraId="0371EBCA" w14:textId="77777777" w:rsidR="003408FC" w:rsidRPr="003408FC" w:rsidRDefault="003408FC" w:rsidP="003408FC">
      <w:pPr>
        <w:spacing w:after="0" w:line="240" w:lineRule="auto"/>
        <w:jc w:val="both"/>
        <w:rPr>
          <w:rFonts w:ascii="Times New Roman" w:eastAsia="Times New Roman" w:hAnsi="Times New Roman" w:cs="Times New Roman"/>
          <w:sz w:val="24"/>
          <w:szCs w:val="24"/>
          <w:lang w:eastAsia="en-ID"/>
        </w:rPr>
      </w:pPr>
      <w:r w:rsidRPr="003408FC">
        <w:rPr>
          <w:rFonts w:ascii="Times New Roman" w:eastAsia="Times New Roman" w:hAnsi="Times New Roman" w:cs="Times New Roman"/>
          <w:color w:val="000000"/>
          <w:lang w:eastAsia="en-ID"/>
        </w:rPr>
        <w:t>        </w:t>
      </w:r>
      <w:r w:rsidRPr="003408FC">
        <w:rPr>
          <w:rFonts w:ascii="Times New Roman" w:eastAsia="Times New Roman" w:hAnsi="Times New Roman" w:cs="Times New Roman"/>
          <w:color w:val="000000"/>
          <w:lang w:eastAsia="en-ID"/>
        </w:rPr>
        <w:tab/>
        <w:t xml:space="preserve">Metode penelitian pada penelitian ini adalah metode deskriptif eksploratif melalui pendekatan survey. Prediksi erosi dipetakan menggunakan mode USLE dan penentuan jenis konservasi dilakukan berdasarkan Pedoman Pemilihan Teknologi Konservasi Tanah secara Mekanis dan Vegetatif berdasarkan tingkat kemiringan lahan, erodibilitas tanah dan kedalaman solum (P3HTA dengan modifikasi). Pengambilan sampel tanah adalah berdasarkan satuan unit lahan yang ditentukan menggunakan metode </w:t>
      </w:r>
      <w:r w:rsidRPr="003408FC">
        <w:rPr>
          <w:rFonts w:ascii="Times New Roman" w:eastAsia="Times New Roman" w:hAnsi="Times New Roman" w:cs="Times New Roman"/>
          <w:i/>
          <w:iCs/>
          <w:color w:val="000000"/>
          <w:lang w:eastAsia="en-ID"/>
        </w:rPr>
        <w:t xml:space="preserve">purposive sampling </w:t>
      </w:r>
      <w:r w:rsidRPr="003408FC">
        <w:rPr>
          <w:rFonts w:ascii="Times New Roman" w:eastAsia="Times New Roman" w:hAnsi="Times New Roman" w:cs="Times New Roman"/>
          <w:color w:val="000000"/>
          <w:lang w:eastAsia="en-ID"/>
        </w:rPr>
        <w:t>dengan menumpuk peta jenis tanah, peta tutupan lahan dan peta kemiringan lahan. Sampel tanah untuk uji tekstur tanah dan bahan organik dilakukan dengan metode pengambilan tanah terganggu, sedangkan sampel tanah untuk uji permeabilitas dilakukan dengan metode pengambilan tanah utuh.</w:t>
      </w:r>
    </w:p>
    <w:p w14:paraId="446F693E" w14:textId="77777777" w:rsidR="003408FC" w:rsidRPr="003408FC" w:rsidRDefault="003408FC" w:rsidP="003408FC">
      <w:pPr>
        <w:spacing w:after="0" w:line="240" w:lineRule="auto"/>
        <w:jc w:val="both"/>
        <w:rPr>
          <w:rFonts w:ascii="Times New Roman" w:eastAsia="Times New Roman" w:hAnsi="Times New Roman" w:cs="Times New Roman"/>
          <w:sz w:val="24"/>
          <w:szCs w:val="24"/>
          <w:lang w:eastAsia="en-ID"/>
        </w:rPr>
      </w:pPr>
      <w:r w:rsidRPr="003408FC">
        <w:rPr>
          <w:rFonts w:ascii="Times New Roman" w:eastAsia="Times New Roman" w:hAnsi="Times New Roman" w:cs="Times New Roman"/>
          <w:color w:val="000000"/>
          <w:lang w:eastAsia="en-ID"/>
        </w:rPr>
        <w:t>        </w:t>
      </w:r>
      <w:r w:rsidRPr="003408FC">
        <w:rPr>
          <w:rFonts w:ascii="Times New Roman" w:eastAsia="Times New Roman" w:hAnsi="Times New Roman" w:cs="Times New Roman"/>
          <w:color w:val="000000"/>
          <w:lang w:eastAsia="en-ID"/>
        </w:rPr>
        <w:tab/>
        <w:t>Alat yang digunakan dalam penelitian ini adalah laptop, buku tulis, pulpen, klinometer, meteran saku, plastik transparan, ring sampel, spidol, kertas label, garmin GPSMAP 65s, cangkul, kamera dan sekop tanah. Laptop yang digunakan harus dilengkapi dengan software SIG dengan minimal RAM 64 GB. Sedangkan bahan yang digunakan adalah bahan analisis laboratorium, data curah hujan 10 Tahun (2012-2021) Jatinangor SPMK Pedca, data DEMNAS Kabupaten Sumedang, Peta Jenis Tanah Sub DAS Cikeruh, Peta Kedalaman Solum Tanah dan Peta Tutupan Lahan DTA Embung Leuwi Padjadjaran II Tahun 2021.</w:t>
      </w:r>
    </w:p>
    <w:p w14:paraId="01254698" w14:textId="420C0D31" w:rsidR="003408FC" w:rsidRPr="00D25C49" w:rsidRDefault="003408FC" w:rsidP="00D25C49">
      <w:pPr>
        <w:pStyle w:val="ListParagraph"/>
        <w:numPr>
          <w:ilvl w:val="0"/>
          <w:numId w:val="10"/>
        </w:numPr>
        <w:spacing w:after="0" w:line="240" w:lineRule="auto"/>
        <w:ind w:left="426" w:hanging="426"/>
        <w:rPr>
          <w:rFonts w:ascii="Times New Roman" w:eastAsia="Times New Roman" w:hAnsi="Times New Roman" w:cs="Times New Roman"/>
          <w:b/>
          <w:bCs/>
          <w:sz w:val="24"/>
          <w:szCs w:val="24"/>
          <w:lang w:eastAsia="en-ID"/>
        </w:rPr>
      </w:pPr>
      <w:r w:rsidRPr="00D25C49">
        <w:rPr>
          <w:rFonts w:ascii="Times New Roman" w:eastAsia="Times New Roman" w:hAnsi="Times New Roman" w:cs="Times New Roman"/>
          <w:b/>
          <w:bCs/>
          <w:color w:val="000000"/>
          <w:lang w:eastAsia="en-ID"/>
        </w:rPr>
        <w:t>Pelaksanaan Penelitian</w:t>
      </w:r>
    </w:p>
    <w:p w14:paraId="0E11EB3F" w14:textId="3A7FCCF7" w:rsidR="003408FC" w:rsidRPr="003408FC" w:rsidRDefault="003408FC" w:rsidP="003408FC">
      <w:pPr>
        <w:pStyle w:val="ListParagraph"/>
        <w:numPr>
          <w:ilvl w:val="0"/>
          <w:numId w:val="8"/>
        </w:numPr>
        <w:spacing w:after="0" w:line="240" w:lineRule="auto"/>
        <w:ind w:left="426" w:hanging="426"/>
        <w:jc w:val="both"/>
        <w:rPr>
          <w:rFonts w:ascii="Times New Roman" w:eastAsia="Times New Roman" w:hAnsi="Times New Roman" w:cs="Times New Roman"/>
          <w:sz w:val="24"/>
          <w:szCs w:val="24"/>
          <w:lang w:eastAsia="en-ID"/>
        </w:rPr>
      </w:pPr>
      <w:r w:rsidRPr="003408FC">
        <w:rPr>
          <w:rFonts w:ascii="Times New Roman" w:eastAsia="Times New Roman" w:hAnsi="Times New Roman" w:cs="Times New Roman"/>
          <w:color w:val="000000"/>
          <w:lang w:eastAsia="en-ID"/>
        </w:rPr>
        <w:t>Deliniasi Peta</w:t>
      </w:r>
    </w:p>
    <w:p w14:paraId="3A6EB5A0" w14:textId="77777777" w:rsidR="00627395" w:rsidRDefault="003408FC" w:rsidP="003408FC">
      <w:pPr>
        <w:spacing w:after="0" w:line="240" w:lineRule="auto"/>
        <w:ind w:firstLine="720"/>
        <w:jc w:val="both"/>
        <w:rPr>
          <w:rFonts w:ascii="Times New Roman" w:eastAsia="Times New Roman" w:hAnsi="Times New Roman" w:cs="Times New Roman"/>
          <w:i/>
          <w:iCs/>
          <w:color w:val="000000"/>
          <w:lang w:eastAsia="en-ID"/>
        </w:rPr>
      </w:pPr>
      <w:r w:rsidRPr="003408FC">
        <w:rPr>
          <w:rFonts w:ascii="Times New Roman" w:eastAsia="Times New Roman" w:hAnsi="Times New Roman" w:cs="Times New Roman"/>
          <w:color w:val="000000"/>
          <w:lang w:eastAsia="en-ID"/>
        </w:rPr>
        <w:t xml:space="preserve">Pembuatan deliniasi peta bertujuan untuk penentuan batas lokasi daerah tangkapan air embung. Deliniasi peta diproses menggunakan data dasar berupa Peta DEMNAS dengan resolusi 8 m yang kemudian diolah dengan SIG. Penyusunan menggunakan SIG mempunyai hasil yang akurat dengan </w:t>
      </w:r>
      <w:r w:rsidRPr="003408FC">
        <w:rPr>
          <w:rFonts w:ascii="Times New Roman" w:eastAsia="Times New Roman" w:hAnsi="Times New Roman" w:cs="Times New Roman"/>
          <w:color w:val="000000"/>
          <w:lang w:eastAsia="en-ID"/>
        </w:rPr>
        <w:lastRenderedPageBreak/>
        <w:t xml:space="preserve">waktu yang lebih singkat (Purwono dkk., 2018). Proses yang dilalui mencakup ekstrak topografi menggunakan perintah </w:t>
      </w:r>
      <w:r w:rsidRPr="003408FC">
        <w:rPr>
          <w:rFonts w:ascii="Times New Roman" w:eastAsia="Times New Roman" w:hAnsi="Times New Roman" w:cs="Times New Roman"/>
          <w:i/>
          <w:iCs/>
          <w:color w:val="000000"/>
          <w:lang w:eastAsia="en-ID"/>
        </w:rPr>
        <w:t>fill – flow direction – flow accumulation – stream order – basin/watershed.</w:t>
      </w:r>
    </w:p>
    <w:p w14:paraId="5C66A738" w14:textId="018DDD48" w:rsidR="001675B9" w:rsidRPr="005A3474" w:rsidRDefault="00A71A08" w:rsidP="00667994">
      <w:pPr>
        <w:spacing w:after="0" w:line="240" w:lineRule="auto"/>
        <w:jc w:val="center"/>
        <w:rPr>
          <w:rFonts w:ascii="Times New Roman" w:hAnsi="Times New Roman" w:cs="Times New Roman"/>
        </w:rPr>
      </w:pPr>
      <w:r w:rsidRPr="005A3474">
        <w:rPr>
          <w:rFonts w:ascii="Times New Roman" w:hAnsi="Times New Roman" w:cs="Times New Roman"/>
          <w:noProof/>
        </w:rPr>
        <w:drawing>
          <wp:inline distT="0" distB="0" distL="0" distR="0" wp14:anchorId="527A90C7" wp14:editId="6BEC3A6B">
            <wp:extent cx="4482801" cy="3169315"/>
            <wp:effectExtent l="0" t="0" r="0" b="0"/>
            <wp:docPr id="104" name="Picture 9">
              <a:extLst xmlns:a="http://schemas.openxmlformats.org/drawingml/2006/main">
                <a:ext uri="{FF2B5EF4-FFF2-40B4-BE49-F238E27FC236}">
                  <a16:creationId xmlns:a16="http://schemas.microsoft.com/office/drawing/2014/main" id="{1C64CF55-2724-45ED-AE37-794FC612B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9">
                      <a:extLst>
                        <a:ext uri="{FF2B5EF4-FFF2-40B4-BE49-F238E27FC236}">
                          <a16:creationId xmlns:a16="http://schemas.microsoft.com/office/drawing/2014/main" id="{1C64CF55-2724-45ED-AE37-794FC612B311}"/>
                        </a:ext>
                      </a:extLst>
                    </pic:cNvPr>
                    <pic:cNvPicPr>
                      <a:picLocks noChangeAspect="1"/>
                    </pic:cNvPicPr>
                  </pic:nvPicPr>
                  <pic:blipFill>
                    <a:blip r:embed="rId8"/>
                    <a:stretch>
                      <a:fillRect/>
                    </a:stretch>
                  </pic:blipFill>
                  <pic:spPr>
                    <a:xfrm>
                      <a:off x="0" y="0"/>
                      <a:ext cx="4482801" cy="3169315"/>
                    </a:xfrm>
                    <a:prstGeom prst="rect">
                      <a:avLst/>
                    </a:prstGeom>
                  </pic:spPr>
                </pic:pic>
              </a:graphicData>
            </a:graphic>
          </wp:inline>
        </w:drawing>
      </w:r>
    </w:p>
    <w:p w14:paraId="396D0893" w14:textId="072FF8A3" w:rsidR="00A71A08" w:rsidRPr="005A3474" w:rsidRDefault="001675B9" w:rsidP="005A3474">
      <w:pPr>
        <w:pStyle w:val="Caption"/>
        <w:jc w:val="center"/>
        <w:rPr>
          <w:rFonts w:ascii="Times New Roman" w:eastAsia="Times New Roman" w:hAnsi="Times New Roman" w:cs="Times New Roman"/>
          <w:i w:val="0"/>
          <w:iCs w:val="0"/>
          <w:color w:val="auto"/>
          <w:sz w:val="22"/>
          <w:szCs w:val="22"/>
        </w:rPr>
      </w:pPr>
      <w:r w:rsidRPr="005A3474">
        <w:rPr>
          <w:rFonts w:ascii="Times New Roman" w:hAnsi="Times New Roman" w:cs="Times New Roman"/>
          <w:i w:val="0"/>
          <w:iCs w:val="0"/>
          <w:color w:val="auto"/>
          <w:sz w:val="22"/>
          <w:szCs w:val="22"/>
        </w:rPr>
        <w:t xml:space="preserve">Gambar </w:t>
      </w:r>
      <w:r w:rsidRPr="005A3474">
        <w:rPr>
          <w:rFonts w:ascii="Times New Roman" w:hAnsi="Times New Roman" w:cs="Times New Roman"/>
          <w:i w:val="0"/>
          <w:iCs w:val="0"/>
          <w:color w:val="auto"/>
          <w:sz w:val="22"/>
          <w:szCs w:val="22"/>
        </w:rPr>
        <w:fldChar w:fldCharType="begin"/>
      </w:r>
      <w:r w:rsidRPr="005A3474">
        <w:rPr>
          <w:rFonts w:ascii="Times New Roman" w:hAnsi="Times New Roman" w:cs="Times New Roman"/>
          <w:i w:val="0"/>
          <w:iCs w:val="0"/>
          <w:color w:val="auto"/>
          <w:sz w:val="22"/>
          <w:szCs w:val="22"/>
        </w:rPr>
        <w:instrText xml:space="preserve"> SEQ Gambar \* ARABIC </w:instrText>
      </w:r>
      <w:r w:rsidRPr="005A3474">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1</w:t>
      </w:r>
      <w:r w:rsidRPr="005A3474">
        <w:rPr>
          <w:rFonts w:ascii="Times New Roman" w:hAnsi="Times New Roman" w:cs="Times New Roman"/>
          <w:i w:val="0"/>
          <w:iCs w:val="0"/>
          <w:color w:val="auto"/>
          <w:sz w:val="22"/>
          <w:szCs w:val="22"/>
        </w:rPr>
        <w:fldChar w:fldCharType="end"/>
      </w:r>
      <w:r w:rsidRPr="005A3474">
        <w:rPr>
          <w:rFonts w:ascii="Times New Roman" w:hAnsi="Times New Roman" w:cs="Times New Roman"/>
          <w:i w:val="0"/>
          <w:iCs w:val="0"/>
          <w:color w:val="auto"/>
          <w:sz w:val="22"/>
          <w:szCs w:val="22"/>
        </w:rPr>
        <w:t>. Peta Deliniasi Daerah Tangkapan Air Embung Leuwi Padjadjaran II</w:t>
      </w:r>
    </w:p>
    <w:p w14:paraId="2AE412B4" w14:textId="55131AAA" w:rsidR="00125072" w:rsidRDefault="00125072" w:rsidP="003408FC">
      <w:pPr>
        <w:pStyle w:val="ListParagraph"/>
        <w:numPr>
          <w:ilvl w:val="0"/>
          <w:numId w:val="8"/>
        </w:numPr>
        <w:tabs>
          <w:tab w:val="left" w:pos="426"/>
        </w:tabs>
        <w:spacing w:after="0" w:line="240" w:lineRule="auto"/>
        <w:ind w:left="426" w:hanging="426"/>
        <w:jc w:val="both"/>
        <w:rPr>
          <w:rFonts w:ascii="Times New Roman" w:eastAsia="Times New Roman" w:hAnsi="Times New Roman" w:cs="Times New Roman"/>
          <w:lang w:val="en-US"/>
        </w:rPr>
      </w:pPr>
      <w:r>
        <w:rPr>
          <w:rFonts w:ascii="Times New Roman" w:eastAsia="Times New Roman" w:hAnsi="Times New Roman" w:cs="Times New Roman"/>
          <w:lang w:val="en-US"/>
        </w:rPr>
        <w:t>Pembuata</w:t>
      </w:r>
      <w:r w:rsidR="00A71A08">
        <w:rPr>
          <w:rFonts w:ascii="Times New Roman" w:eastAsia="Times New Roman" w:hAnsi="Times New Roman" w:cs="Times New Roman"/>
          <w:lang w:val="en-US"/>
        </w:rPr>
        <w:t>n</w:t>
      </w:r>
      <w:r>
        <w:rPr>
          <w:rFonts w:ascii="Times New Roman" w:eastAsia="Times New Roman" w:hAnsi="Times New Roman" w:cs="Times New Roman"/>
          <w:lang w:val="en-US"/>
        </w:rPr>
        <w:t xml:space="preserve"> Satuan Unit Lahan </w:t>
      </w:r>
    </w:p>
    <w:p w14:paraId="58F2D6D4" w14:textId="67C8E243" w:rsidR="008260EE" w:rsidRDefault="008260EE" w:rsidP="008260EE">
      <w:pPr>
        <w:pStyle w:val="ListParagraph"/>
        <w:tabs>
          <w:tab w:val="left" w:pos="426"/>
        </w:tabs>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lang w:val="en-US"/>
        </w:rPr>
        <w:tab/>
      </w:r>
      <w:r>
        <w:rPr>
          <w:rFonts w:ascii="Times New Roman" w:eastAsia="Times New Roman" w:hAnsi="Times New Roman" w:cs="Times New Roman"/>
          <w:lang w:val="en-US"/>
        </w:rPr>
        <w:tab/>
        <w:t xml:space="preserve">Lahan dengan karakteristik yang seruapa dikelompokkan menjadi satu satuan unit lahan </w:t>
      </w:r>
      <w:sdt>
        <w:sdtPr>
          <w:rPr>
            <w:rFonts w:ascii="Times New Roman" w:eastAsia="Times New Roman" w:hAnsi="Times New Roman" w:cs="Times New Roman"/>
            <w:lang w:val="en-US"/>
          </w:rPr>
          <w:id w:val="755643395"/>
          <w:citation/>
        </w:sdtPr>
        <w:sdtEndPr/>
        <w:sdtContent>
          <w:r w:rsidR="00642E54">
            <w:rPr>
              <w:rFonts w:ascii="Times New Roman" w:eastAsia="Times New Roman" w:hAnsi="Times New Roman" w:cs="Times New Roman"/>
              <w:lang w:val="en-US"/>
            </w:rPr>
            <w:fldChar w:fldCharType="begin"/>
          </w:r>
          <w:r w:rsidR="00642E54">
            <w:rPr>
              <w:rFonts w:ascii="Times New Roman" w:eastAsia="Times New Roman" w:hAnsi="Times New Roman" w:cs="Times New Roman"/>
              <w:lang w:val="en-US"/>
            </w:rPr>
            <w:instrText xml:space="preserve"> CITATION SHa07 \l 1033 </w:instrText>
          </w:r>
          <w:r w:rsidR="00642E54">
            <w:rPr>
              <w:rFonts w:ascii="Times New Roman" w:eastAsia="Times New Roman" w:hAnsi="Times New Roman" w:cs="Times New Roman"/>
              <w:lang w:val="en-US"/>
            </w:rPr>
            <w:fldChar w:fldCharType="separate"/>
          </w:r>
          <w:r w:rsidR="003E260C" w:rsidRPr="003E260C">
            <w:rPr>
              <w:rFonts w:ascii="Times New Roman" w:eastAsia="Times New Roman" w:hAnsi="Times New Roman" w:cs="Times New Roman"/>
              <w:noProof/>
              <w:lang w:val="en-US"/>
            </w:rPr>
            <w:t>(Hadjowigeno &amp; Widiatmaka, 2007)</w:t>
          </w:r>
          <w:r w:rsidR="00642E54">
            <w:rPr>
              <w:rFonts w:ascii="Times New Roman" w:eastAsia="Times New Roman" w:hAnsi="Times New Roman" w:cs="Times New Roman"/>
              <w:lang w:val="en-US"/>
            </w:rPr>
            <w:fldChar w:fldCharType="end"/>
          </w:r>
        </w:sdtContent>
      </w:sdt>
      <w:r w:rsidRPr="008260EE">
        <w:rPr>
          <w:rFonts w:ascii="Times New Roman" w:eastAsia="Times New Roman" w:hAnsi="Times New Roman" w:cs="Times New Roman"/>
        </w:rPr>
        <w:t>.</w:t>
      </w:r>
      <w:r>
        <w:rPr>
          <w:rFonts w:ascii="Times New Roman" w:eastAsia="Times New Roman" w:hAnsi="Times New Roman" w:cs="Times New Roman"/>
        </w:rPr>
        <w:t xml:space="preserve"> Satuan unit lahan dibuat dengan cara tumpang susun peta jenis tanah, peta kemiringan lahan dan peta  tutupan lahan. Penamaan satuan unit lahan dilakuakn sesuai dengan urutan tumpang tindih peta. Contoh: “Lat-2-Ladang”, maka dapat diartikan bahwa satuan unti lahan terssebut mempunyai jenis tanah latosol dengan kemiringan kelas II dan berututupan lahan ladang. </w:t>
      </w:r>
      <w:r w:rsidR="00611E18">
        <w:rPr>
          <w:rFonts w:ascii="Times New Roman" w:eastAsia="Times New Roman" w:hAnsi="Times New Roman" w:cs="Times New Roman"/>
        </w:rPr>
        <w:t xml:space="preserve">Satuan unit lahan yang diperoleh adalah </w:t>
      </w:r>
      <w:r w:rsidR="008C734A">
        <w:rPr>
          <w:rFonts w:ascii="Times New Roman" w:eastAsia="Times New Roman" w:hAnsi="Times New Roman" w:cs="Times New Roman"/>
        </w:rPr>
        <w:t xml:space="preserve">35 satuan unit lahan, hanya saja beberapa tutupan lahan (bangunan, bangunan air, jalan tol) dianggap tidak menghasilkan erosi sehingga hanya </w:t>
      </w:r>
      <w:r w:rsidR="00611E18">
        <w:rPr>
          <w:rFonts w:ascii="Times New Roman" w:eastAsia="Times New Roman" w:hAnsi="Times New Roman" w:cs="Times New Roman"/>
        </w:rPr>
        <w:t xml:space="preserve">17 satuan unit lahan yang kemudian akan dijadikan titik </w:t>
      </w:r>
      <w:r w:rsidR="004754D9">
        <w:rPr>
          <w:rFonts w:ascii="Times New Roman" w:eastAsia="Times New Roman" w:hAnsi="Times New Roman" w:cs="Times New Roman"/>
        </w:rPr>
        <w:t>sampel</w:t>
      </w:r>
      <w:r w:rsidR="00611E18">
        <w:rPr>
          <w:rFonts w:ascii="Times New Roman" w:eastAsia="Times New Roman" w:hAnsi="Times New Roman" w:cs="Times New Roman"/>
        </w:rPr>
        <w:t xml:space="preserve"> pengambilan tanah.</w:t>
      </w:r>
    </w:p>
    <w:p w14:paraId="70F09388" w14:textId="77777777" w:rsidR="005A3474" w:rsidRPr="005A3474" w:rsidRDefault="008C734A" w:rsidP="005A3474">
      <w:pPr>
        <w:pStyle w:val="ListParagraph"/>
        <w:keepNext/>
        <w:tabs>
          <w:tab w:val="left" w:pos="426"/>
        </w:tabs>
        <w:spacing w:after="0" w:line="240" w:lineRule="auto"/>
        <w:ind w:left="0"/>
        <w:jc w:val="center"/>
        <w:rPr>
          <w:rFonts w:ascii="Times New Roman" w:hAnsi="Times New Roman" w:cs="Times New Roman"/>
        </w:rPr>
      </w:pPr>
      <w:r w:rsidRPr="005A3474">
        <w:rPr>
          <w:rFonts w:ascii="Times New Roman" w:hAnsi="Times New Roman" w:cs="Times New Roman"/>
          <w:noProof/>
        </w:rPr>
        <w:drawing>
          <wp:inline distT="0" distB="0" distL="0" distR="0" wp14:anchorId="5A71621A" wp14:editId="570BC809">
            <wp:extent cx="4583676" cy="3240634"/>
            <wp:effectExtent l="0" t="0" r="7620" b="0"/>
            <wp:docPr id="105" name="Picture 2">
              <a:extLst xmlns:a="http://schemas.openxmlformats.org/drawingml/2006/main">
                <a:ext uri="{FF2B5EF4-FFF2-40B4-BE49-F238E27FC236}">
                  <a16:creationId xmlns:a16="http://schemas.microsoft.com/office/drawing/2014/main" id="{F8C8FE4E-F7C3-448E-90FC-2B821D9671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2">
                      <a:extLst>
                        <a:ext uri="{FF2B5EF4-FFF2-40B4-BE49-F238E27FC236}">
                          <a16:creationId xmlns:a16="http://schemas.microsoft.com/office/drawing/2014/main" id="{F8C8FE4E-F7C3-448E-90FC-2B821D967188}"/>
                        </a:ext>
                      </a:extLst>
                    </pic:cNvPr>
                    <pic:cNvPicPr>
                      <a:picLocks noChangeAspect="1"/>
                    </pic:cNvPicPr>
                  </pic:nvPicPr>
                  <pic:blipFill>
                    <a:blip r:embed="rId9"/>
                    <a:stretch>
                      <a:fillRect/>
                    </a:stretch>
                  </pic:blipFill>
                  <pic:spPr>
                    <a:xfrm>
                      <a:off x="0" y="0"/>
                      <a:ext cx="4596793" cy="3249908"/>
                    </a:xfrm>
                    <a:prstGeom prst="rect">
                      <a:avLst/>
                    </a:prstGeom>
                  </pic:spPr>
                </pic:pic>
              </a:graphicData>
            </a:graphic>
          </wp:inline>
        </w:drawing>
      </w:r>
    </w:p>
    <w:p w14:paraId="27648CB0" w14:textId="2924FD88" w:rsidR="008C734A" w:rsidRPr="00667994" w:rsidRDefault="005A3474" w:rsidP="00667994">
      <w:pPr>
        <w:pStyle w:val="Caption"/>
        <w:jc w:val="center"/>
        <w:rPr>
          <w:rFonts w:ascii="Times New Roman" w:eastAsia="Times New Roman" w:hAnsi="Times New Roman" w:cs="Times New Roman"/>
          <w:i w:val="0"/>
          <w:iCs w:val="0"/>
          <w:color w:val="auto"/>
          <w:sz w:val="22"/>
          <w:szCs w:val="22"/>
        </w:rPr>
      </w:pPr>
      <w:r w:rsidRPr="005A3474">
        <w:rPr>
          <w:rFonts w:ascii="Times New Roman" w:hAnsi="Times New Roman" w:cs="Times New Roman"/>
          <w:i w:val="0"/>
          <w:iCs w:val="0"/>
          <w:color w:val="auto"/>
          <w:sz w:val="22"/>
          <w:szCs w:val="22"/>
        </w:rPr>
        <w:t xml:space="preserve">Gambar </w:t>
      </w:r>
      <w:r w:rsidRPr="005A3474">
        <w:rPr>
          <w:rFonts w:ascii="Times New Roman" w:hAnsi="Times New Roman" w:cs="Times New Roman"/>
          <w:i w:val="0"/>
          <w:iCs w:val="0"/>
          <w:color w:val="auto"/>
          <w:sz w:val="22"/>
          <w:szCs w:val="22"/>
        </w:rPr>
        <w:fldChar w:fldCharType="begin"/>
      </w:r>
      <w:r w:rsidRPr="005A3474">
        <w:rPr>
          <w:rFonts w:ascii="Times New Roman" w:hAnsi="Times New Roman" w:cs="Times New Roman"/>
          <w:i w:val="0"/>
          <w:iCs w:val="0"/>
          <w:color w:val="auto"/>
          <w:sz w:val="22"/>
          <w:szCs w:val="22"/>
        </w:rPr>
        <w:instrText xml:space="preserve"> SEQ Gambar \* ARABIC </w:instrText>
      </w:r>
      <w:r w:rsidRPr="005A3474">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2</w:t>
      </w:r>
      <w:r w:rsidRPr="005A3474">
        <w:rPr>
          <w:rFonts w:ascii="Times New Roman" w:hAnsi="Times New Roman" w:cs="Times New Roman"/>
          <w:i w:val="0"/>
          <w:iCs w:val="0"/>
          <w:color w:val="auto"/>
          <w:sz w:val="22"/>
          <w:szCs w:val="22"/>
        </w:rPr>
        <w:fldChar w:fldCharType="end"/>
      </w:r>
      <w:r w:rsidRPr="005A3474">
        <w:rPr>
          <w:rFonts w:ascii="Times New Roman" w:hAnsi="Times New Roman" w:cs="Times New Roman"/>
          <w:i w:val="0"/>
          <w:iCs w:val="0"/>
          <w:color w:val="auto"/>
          <w:sz w:val="22"/>
          <w:szCs w:val="22"/>
        </w:rPr>
        <w:t>. Peta Satuan Unit Lahan</w:t>
      </w:r>
    </w:p>
    <w:p w14:paraId="7D9272C3" w14:textId="635D7A17" w:rsidR="00125072" w:rsidRPr="00140446" w:rsidRDefault="00125072" w:rsidP="003408FC">
      <w:pPr>
        <w:pStyle w:val="ListParagraph"/>
        <w:numPr>
          <w:ilvl w:val="0"/>
          <w:numId w:val="8"/>
        </w:numPr>
        <w:tabs>
          <w:tab w:val="left" w:pos="426"/>
        </w:tabs>
        <w:spacing w:after="0" w:line="240" w:lineRule="auto"/>
        <w:jc w:val="both"/>
        <w:rPr>
          <w:rFonts w:ascii="Times New Roman" w:eastAsia="Times New Roman" w:hAnsi="Times New Roman" w:cs="Times New Roman"/>
          <w:lang w:val="en-US"/>
        </w:rPr>
      </w:pPr>
      <w:r w:rsidRPr="00140446">
        <w:rPr>
          <w:rFonts w:ascii="Times New Roman" w:eastAsia="Times New Roman" w:hAnsi="Times New Roman" w:cs="Times New Roman"/>
          <w:lang w:val="en-US"/>
        </w:rPr>
        <w:lastRenderedPageBreak/>
        <w:t xml:space="preserve">Pengambilan Sampel Tanah </w:t>
      </w:r>
      <w:r w:rsidR="00EA7838" w:rsidRPr="00140446">
        <w:rPr>
          <w:rFonts w:ascii="Times New Roman" w:eastAsia="Times New Roman" w:hAnsi="Times New Roman" w:cs="Times New Roman"/>
          <w:lang w:val="en-US"/>
        </w:rPr>
        <w:t xml:space="preserve">dan Analisis Laboratorium </w:t>
      </w:r>
    </w:p>
    <w:p w14:paraId="48757CEE" w14:textId="3EB1336D" w:rsidR="00F15C51" w:rsidRDefault="0068765F" w:rsidP="00667994">
      <w:pPr>
        <w:pStyle w:val="ListParagraph"/>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lang w:val="en-US"/>
        </w:rPr>
        <w:t xml:space="preserve">Pengukuran sampel tanah dilakukan menggunakan metode </w:t>
      </w:r>
      <w:r w:rsidRPr="0068765F">
        <w:rPr>
          <w:rFonts w:ascii="Times New Roman" w:eastAsia="Times New Roman" w:hAnsi="Times New Roman" w:cs="Times New Roman"/>
          <w:i/>
          <w:iCs/>
        </w:rPr>
        <w:t>sieve shaker</w:t>
      </w:r>
      <w:r>
        <w:rPr>
          <w:rFonts w:ascii="Times New Roman" w:eastAsia="Times New Roman" w:hAnsi="Times New Roman" w:cs="Times New Roman"/>
        </w:rPr>
        <w:t xml:space="preserve"> dan dilanjutkan dengan metode hydrometer </w:t>
      </w:r>
      <w:sdt>
        <w:sdtPr>
          <w:rPr>
            <w:rFonts w:ascii="Times New Roman" w:eastAsia="Times New Roman" w:hAnsi="Times New Roman" w:cs="Times New Roman"/>
          </w:rPr>
          <w:id w:val="-1872987349"/>
          <w:citation/>
        </w:sdtPr>
        <w:sdtEndPr/>
        <w:sdtContent>
          <w:r w:rsidR="007A2A16">
            <w:rPr>
              <w:rFonts w:ascii="Times New Roman" w:eastAsia="Times New Roman" w:hAnsi="Times New Roman" w:cs="Times New Roman"/>
            </w:rPr>
            <w:fldChar w:fldCharType="begin"/>
          </w:r>
          <w:r w:rsidR="007A2A16">
            <w:rPr>
              <w:rFonts w:ascii="Times New Roman" w:eastAsia="Times New Roman" w:hAnsi="Times New Roman" w:cs="Times New Roman"/>
              <w:lang w:val="en-US"/>
            </w:rPr>
            <w:instrText xml:space="preserve"> CITATION FAn191 \l 1033 </w:instrText>
          </w:r>
          <w:r w:rsidR="007A2A16">
            <w:rPr>
              <w:rFonts w:ascii="Times New Roman" w:eastAsia="Times New Roman" w:hAnsi="Times New Roman" w:cs="Times New Roman"/>
            </w:rPr>
            <w:fldChar w:fldCharType="separate"/>
          </w:r>
          <w:r w:rsidR="003E260C" w:rsidRPr="003E260C">
            <w:rPr>
              <w:rFonts w:ascii="Times New Roman" w:eastAsia="Times New Roman" w:hAnsi="Times New Roman" w:cs="Times New Roman"/>
              <w:noProof/>
              <w:lang w:val="en-US"/>
            </w:rPr>
            <w:t>(Ananda, Candra, &amp; Elvinawati, 2019)</w:t>
          </w:r>
          <w:r w:rsidR="007A2A16">
            <w:rPr>
              <w:rFonts w:ascii="Times New Roman" w:eastAsia="Times New Roman" w:hAnsi="Times New Roman" w:cs="Times New Roman"/>
            </w:rPr>
            <w:fldChar w:fldCharType="end"/>
          </w:r>
        </w:sdtContent>
      </w:sdt>
      <w:r>
        <w:rPr>
          <w:rFonts w:ascii="Times New Roman" w:eastAsia="Times New Roman" w:hAnsi="Times New Roman" w:cs="Times New Roman"/>
        </w:rPr>
        <w:t xml:space="preserve">. Pengukuran permeabilitas tanah menggunakan metode </w:t>
      </w:r>
      <w:r w:rsidRPr="0068765F">
        <w:rPr>
          <w:rFonts w:ascii="Times New Roman" w:eastAsia="Times New Roman" w:hAnsi="Times New Roman" w:cs="Times New Roman"/>
          <w:i/>
          <w:iCs/>
          <w:lang w:val="en-US"/>
        </w:rPr>
        <w:t>falling head permeameter</w:t>
      </w:r>
      <w:r>
        <w:rPr>
          <w:rFonts w:ascii="Times New Roman" w:eastAsia="Times New Roman" w:hAnsi="Times New Roman" w:cs="Times New Roman"/>
          <w:i/>
          <w:iCs/>
          <w:lang w:val="en-US"/>
        </w:rPr>
        <w:t>.</w:t>
      </w:r>
      <w:r w:rsidR="009450BE">
        <w:rPr>
          <w:rFonts w:ascii="Times New Roman" w:eastAsia="Times New Roman" w:hAnsi="Times New Roman" w:cs="Times New Roman"/>
          <w:i/>
          <w:iCs/>
          <w:lang w:val="en-US"/>
        </w:rPr>
        <w:t xml:space="preserve"> </w:t>
      </w:r>
      <w:r>
        <w:rPr>
          <w:rFonts w:ascii="Times New Roman" w:eastAsia="Times New Roman" w:hAnsi="Times New Roman" w:cs="Times New Roman"/>
          <w:lang w:val="en-US"/>
        </w:rPr>
        <w:t xml:space="preserve">Bahan organik tanah diuji menggunakan metode </w:t>
      </w:r>
      <w:r>
        <w:rPr>
          <w:rFonts w:ascii="Times New Roman" w:eastAsia="Times New Roman" w:hAnsi="Times New Roman" w:cs="Times New Roman"/>
          <w:sz w:val="24"/>
          <w:szCs w:val="24"/>
        </w:rPr>
        <w:t>Walkley and Black.</w:t>
      </w:r>
    </w:p>
    <w:p w14:paraId="2F0EA02F" w14:textId="77777777" w:rsidR="00667994" w:rsidRPr="00743CD9" w:rsidRDefault="00667994" w:rsidP="00667994">
      <w:pPr>
        <w:pStyle w:val="ListParagraph"/>
        <w:spacing w:after="0" w:line="240" w:lineRule="auto"/>
        <w:ind w:left="0" w:firstLine="709"/>
        <w:jc w:val="both"/>
        <w:rPr>
          <w:rFonts w:ascii="Times New Roman" w:eastAsia="Times New Roman" w:hAnsi="Times New Roman" w:cs="Times New Roman"/>
          <w:lang w:val="en-US"/>
        </w:rPr>
      </w:pPr>
    </w:p>
    <w:p w14:paraId="13FBF665" w14:textId="67B6D927" w:rsidR="00140446" w:rsidRPr="00D25C49" w:rsidRDefault="00140446" w:rsidP="00D25C49">
      <w:pPr>
        <w:pStyle w:val="ListParagraph"/>
        <w:numPr>
          <w:ilvl w:val="0"/>
          <w:numId w:val="10"/>
        </w:numPr>
        <w:spacing w:after="0" w:line="240" w:lineRule="auto"/>
        <w:ind w:left="426" w:hanging="426"/>
        <w:rPr>
          <w:rFonts w:ascii="Times New Roman" w:eastAsia="Times New Roman" w:hAnsi="Times New Roman" w:cs="Times New Roman"/>
          <w:b/>
          <w:lang w:val="en-US"/>
        </w:rPr>
      </w:pPr>
      <w:r w:rsidRPr="00D25C49">
        <w:rPr>
          <w:rFonts w:ascii="Times New Roman" w:eastAsia="Times New Roman" w:hAnsi="Times New Roman" w:cs="Times New Roman"/>
          <w:b/>
          <w:lang w:val="en-US"/>
        </w:rPr>
        <w:t xml:space="preserve">Perhitungan Parameter USLE </w:t>
      </w:r>
    </w:p>
    <w:p w14:paraId="6CB5AB0C" w14:textId="3B337DF0" w:rsidR="00E95110" w:rsidRDefault="00E95110" w:rsidP="00E95110">
      <w:pPr>
        <w:spacing w:after="0" w:line="240" w:lineRule="auto"/>
        <w:rPr>
          <w:rFonts w:ascii="Times New Roman" w:eastAsia="Times New Roman" w:hAnsi="Times New Roman" w:cs="Times New Roman"/>
          <w:b/>
          <w:lang w:val="en-US"/>
        </w:rPr>
      </w:pPr>
      <w:r>
        <w:rPr>
          <w:rFonts w:ascii="Times New Roman" w:hAnsi="Times New Roman" w:cs="Times New Roman"/>
          <w:noProof/>
          <w:sz w:val="24"/>
          <w:szCs w:val="24"/>
          <w:lang w:eastAsia="en-ID"/>
        </w:rPr>
        <mc:AlternateContent>
          <mc:Choice Requires="wpg">
            <w:drawing>
              <wp:anchor distT="0" distB="0" distL="114300" distR="114300" simplePos="0" relativeHeight="251659264" behindDoc="0" locked="0" layoutInCell="1" allowOverlap="1" wp14:anchorId="77EE4643" wp14:editId="1FFAF49F">
                <wp:simplePos x="0" y="0"/>
                <wp:positionH relativeFrom="column">
                  <wp:posOffset>389200</wp:posOffset>
                </wp:positionH>
                <wp:positionV relativeFrom="paragraph">
                  <wp:posOffset>137777</wp:posOffset>
                </wp:positionV>
                <wp:extent cx="5299896" cy="2146853"/>
                <wp:effectExtent l="0" t="0" r="25400" b="21590"/>
                <wp:wrapNone/>
                <wp:docPr id="72" name="Group 72"/>
                <wp:cNvGraphicFramePr/>
                <a:graphic xmlns:a="http://schemas.openxmlformats.org/drawingml/2006/main">
                  <a:graphicData uri="http://schemas.microsoft.com/office/word/2010/wordprocessingGroup">
                    <wpg:wgp>
                      <wpg:cNvGrpSpPr/>
                      <wpg:grpSpPr>
                        <a:xfrm>
                          <a:off x="0" y="0"/>
                          <a:ext cx="5299896" cy="2146853"/>
                          <a:chOff x="0" y="0"/>
                          <a:chExt cx="5685386" cy="2283669"/>
                        </a:xfrm>
                      </wpg:grpSpPr>
                      <wpg:grpSp>
                        <wpg:cNvPr id="4" name="Group 4"/>
                        <wpg:cNvGrpSpPr/>
                        <wpg:grpSpPr>
                          <a:xfrm>
                            <a:off x="0" y="0"/>
                            <a:ext cx="5685386" cy="2283669"/>
                            <a:chOff x="0" y="0"/>
                            <a:chExt cx="5685386" cy="2283669"/>
                          </a:xfrm>
                        </wpg:grpSpPr>
                        <wps:wsp>
                          <wps:cNvPr id="5" name="Rectangle 5"/>
                          <wps:cNvSpPr/>
                          <wps:spPr>
                            <a:xfrm>
                              <a:off x="0" y="0"/>
                              <a:ext cx="5685375" cy="2283650"/>
                            </a:xfrm>
                            <a:prstGeom prst="rect">
                              <a:avLst/>
                            </a:prstGeom>
                            <a:noFill/>
                            <a:ln>
                              <a:noFill/>
                            </a:ln>
                          </wps:spPr>
                          <wps:txbx>
                            <w:txbxContent>
                              <w:p w14:paraId="0B0A6B22" w14:textId="77777777" w:rsidR="00E95110" w:rsidRDefault="00E95110" w:rsidP="00E95110">
                                <w:pPr>
                                  <w:spacing w:after="0" w:line="240" w:lineRule="auto"/>
                                </w:pPr>
                              </w:p>
                            </w:txbxContent>
                          </wps:txbx>
                          <wps:bodyPr spcFirstLastPara="1" wrap="square" lIns="91425" tIns="91425" rIns="91425" bIns="91425" anchor="ctr" anchorCtr="0">
                            <a:noAutofit/>
                          </wps:bodyPr>
                        </wps:wsp>
                        <wps:wsp>
                          <wps:cNvPr id="6" name="Rectangle 6"/>
                          <wps:cNvSpPr/>
                          <wps:spPr>
                            <a:xfrm>
                              <a:off x="0" y="137786"/>
                              <a:ext cx="861237" cy="489098"/>
                            </a:xfrm>
                            <a:prstGeom prst="rect">
                              <a:avLst/>
                            </a:prstGeom>
                            <a:solidFill>
                              <a:schemeClr val="lt1"/>
                            </a:solidFill>
                            <a:ln w="9525" cap="flat" cmpd="sng">
                              <a:solidFill>
                                <a:srgbClr val="000000"/>
                              </a:solidFill>
                              <a:prstDash val="solid"/>
                              <a:round/>
                              <a:headEnd type="none" w="sm" len="sm"/>
                              <a:tailEnd type="none" w="sm" len="sm"/>
                            </a:ln>
                          </wps:spPr>
                          <wps:txbx>
                            <w:txbxContent>
                              <w:p w14:paraId="4784C695" w14:textId="77777777" w:rsidR="00E95110" w:rsidRDefault="00E95110" w:rsidP="00E95110">
                                <w:pPr>
                                  <w:jc w:val="center"/>
                                </w:pPr>
                                <w:r>
                                  <w:rPr>
                                    <w:rFonts w:ascii="Times New Roman" w:eastAsia="Times New Roman" w:hAnsi="Times New Roman" w:cs="Times New Roman"/>
                                    <w:color w:val="000000"/>
                                    <w:sz w:val="24"/>
                                  </w:rPr>
                                  <w:t>Besar Erosi</w:t>
                                </w:r>
                              </w:p>
                            </w:txbxContent>
                          </wps:txbx>
                          <wps:bodyPr spcFirstLastPara="1" wrap="square" lIns="91425" tIns="45700" rIns="91425" bIns="45700" anchor="t" anchorCtr="0">
                            <a:noAutofit/>
                          </wps:bodyPr>
                        </wps:wsp>
                        <wps:wsp>
                          <wps:cNvPr id="7" name="Rectangle 7"/>
                          <wps:cNvSpPr/>
                          <wps:spPr>
                            <a:xfrm>
                              <a:off x="288099" y="1954060"/>
                              <a:ext cx="5390707" cy="329609"/>
                            </a:xfrm>
                            <a:prstGeom prst="rect">
                              <a:avLst/>
                            </a:prstGeom>
                            <a:solidFill>
                              <a:schemeClr val="lt1"/>
                            </a:solidFill>
                            <a:ln w="9525" cap="flat" cmpd="sng">
                              <a:solidFill>
                                <a:srgbClr val="000000"/>
                              </a:solidFill>
                              <a:prstDash val="solid"/>
                              <a:round/>
                              <a:headEnd type="none" w="sm" len="sm"/>
                              <a:tailEnd type="none" w="sm" len="sm"/>
                            </a:ln>
                          </wps:spPr>
                          <wps:txbx>
                            <w:txbxContent>
                              <w:p w14:paraId="16CA0E22" w14:textId="77777777" w:rsidR="00E95110" w:rsidRDefault="00E95110" w:rsidP="00E95110">
                                <w:r>
                                  <w:rPr>
                                    <w:rFonts w:ascii="Times New Roman" w:eastAsia="Times New Roman" w:hAnsi="Times New Roman" w:cs="Times New Roman"/>
                                    <w:color w:val="000000"/>
                                    <w:sz w:val="24"/>
                                  </w:rPr>
                                  <w:t>A</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w:t>
                                </w:r>
                                <w:r>
                                  <w:rPr>
                                    <w:rFonts w:ascii="Times New Roman" w:eastAsia="Times New Roman" w:hAnsi="Times New Roman" w:cs="Times New Roman"/>
                                    <w:color w:val="000000"/>
                                    <w:sz w:val="24"/>
                                  </w:rPr>
                                  <w:tab/>
                                  <w:t xml:space="preserve">R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K</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LS</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P</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C</w:t>
                                </w:r>
                              </w:p>
                            </w:txbxContent>
                          </wps:txbx>
                          <wps:bodyPr spcFirstLastPara="1" wrap="square" lIns="91425" tIns="45700" rIns="91425" bIns="45700" anchor="t" anchorCtr="0">
                            <a:noAutofit/>
                          </wps:bodyPr>
                        </wps:wsp>
                        <wps:wsp>
                          <wps:cNvPr id="8" name="Rectangle 8"/>
                          <wps:cNvSpPr/>
                          <wps:spPr>
                            <a:xfrm>
                              <a:off x="1290181" y="0"/>
                              <a:ext cx="861060" cy="265430"/>
                            </a:xfrm>
                            <a:prstGeom prst="rect">
                              <a:avLst/>
                            </a:prstGeom>
                            <a:solidFill>
                              <a:schemeClr val="lt1"/>
                            </a:solidFill>
                            <a:ln w="9525" cap="flat" cmpd="sng">
                              <a:solidFill>
                                <a:srgbClr val="000000"/>
                              </a:solidFill>
                              <a:prstDash val="solid"/>
                              <a:round/>
                              <a:headEnd type="none" w="sm" len="sm"/>
                              <a:tailEnd type="none" w="sm" len="sm"/>
                            </a:ln>
                          </wps:spPr>
                          <wps:txbx>
                            <w:txbxContent>
                              <w:p w14:paraId="167E622D" w14:textId="77777777" w:rsidR="00E95110" w:rsidRDefault="00E95110" w:rsidP="00E95110">
                                <w:pPr>
                                  <w:jc w:val="center"/>
                                </w:pPr>
                                <w:r>
                                  <w:rPr>
                                    <w:rFonts w:ascii="Times New Roman" w:eastAsia="Times New Roman" w:hAnsi="Times New Roman" w:cs="Times New Roman"/>
                                    <w:color w:val="000000"/>
                                    <w:sz w:val="24"/>
                                  </w:rPr>
                                  <w:t>Hujan</w:t>
                                </w:r>
                              </w:p>
                            </w:txbxContent>
                          </wps:txbx>
                          <wps:bodyPr spcFirstLastPara="1" wrap="square" lIns="91425" tIns="45700" rIns="91425" bIns="45700" anchor="t" anchorCtr="0">
                            <a:noAutofit/>
                          </wps:bodyPr>
                        </wps:wsp>
                        <wps:wsp>
                          <wps:cNvPr id="9" name="Rectangle 9"/>
                          <wps:cNvSpPr/>
                          <wps:spPr>
                            <a:xfrm>
                              <a:off x="1302707" y="463463"/>
                              <a:ext cx="861237" cy="265813"/>
                            </a:xfrm>
                            <a:prstGeom prst="rect">
                              <a:avLst/>
                            </a:prstGeom>
                            <a:solidFill>
                              <a:schemeClr val="lt1"/>
                            </a:solidFill>
                            <a:ln w="9525" cap="flat" cmpd="sng">
                              <a:solidFill>
                                <a:srgbClr val="000000"/>
                              </a:solidFill>
                              <a:prstDash val="solid"/>
                              <a:round/>
                              <a:headEnd type="none" w="sm" len="sm"/>
                              <a:tailEnd type="none" w="sm" len="sm"/>
                            </a:ln>
                          </wps:spPr>
                          <wps:txbx>
                            <w:txbxContent>
                              <w:p w14:paraId="69B42E07" w14:textId="77777777" w:rsidR="00E95110" w:rsidRDefault="00E95110" w:rsidP="00E95110">
                                <w:pPr>
                                  <w:jc w:val="center"/>
                                </w:pPr>
                                <w:r>
                                  <w:rPr>
                                    <w:rFonts w:ascii="Times New Roman" w:eastAsia="Times New Roman" w:hAnsi="Times New Roman" w:cs="Times New Roman"/>
                                    <w:color w:val="000000"/>
                                    <w:sz w:val="24"/>
                                  </w:rPr>
                                  <w:t>Energi</w:t>
                                </w:r>
                              </w:p>
                            </w:txbxContent>
                          </wps:txbx>
                          <wps:bodyPr spcFirstLastPara="1" wrap="square" lIns="91425" tIns="45700" rIns="91425" bIns="45700" anchor="t" anchorCtr="0">
                            <a:noAutofit/>
                          </wps:bodyPr>
                        </wps:wsp>
                        <wps:wsp>
                          <wps:cNvPr id="10" name="Rectangle 10"/>
                          <wps:cNvSpPr/>
                          <wps:spPr>
                            <a:xfrm>
                              <a:off x="1290001" y="888206"/>
                              <a:ext cx="995729" cy="752282"/>
                            </a:xfrm>
                            <a:prstGeom prst="rect">
                              <a:avLst/>
                            </a:prstGeom>
                            <a:solidFill>
                              <a:schemeClr val="lt1"/>
                            </a:solidFill>
                            <a:ln w="9525" cap="flat" cmpd="sng">
                              <a:solidFill>
                                <a:srgbClr val="000000"/>
                              </a:solidFill>
                              <a:prstDash val="solid"/>
                              <a:round/>
                              <a:headEnd type="none" w="sm" len="sm"/>
                              <a:tailEnd type="none" w="sm" len="sm"/>
                            </a:ln>
                          </wps:spPr>
                          <wps:txbx>
                            <w:txbxContent>
                              <w:p w14:paraId="5AFB70BF" w14:textId="77777777" w:rsidR="00E95110" w:rsidRDefault="00E95110" w:rsidP="00E95110">
                                <w:pPr>
                                  <w:jc w:val="center"/>
                                </w:pPr>
                                <w:r>
                                  <w:rPr>
                                    <w:rFonts w:ascii="Times New Roman" w:eastAsia="Times New Roman" w:hAnsi="Times New Roman" w:cs="Times New Roman"/>
                                    <w:color w:val="000000"/>
                                    <w:sz w:val="24"/>
                                  </w:rPr>
                                  <w:t>Daya Perusak Tanah</w:t>
                                </w:r>
                              </w:p>
                            </w:txbxContent>
                          </wps:txbx>
                          <wps:bodyPr spcFirstLastPara="1" wrap="square" lIns="91425" tIns="45700" rIns="91425" bIns="45700" anchor="t" anchorCtr="0">
                            <a:noAutofit/>
                          </wps:bodyPr>
                        </wps:wsp>
                        <wps:wsp>
                          <wps:cNvPr id="11" name="Rectangle 11"/>
                          <wps:cNvSpPr/>
                          <wps:spPr>
                            <a:xfrm>
                              <a:off x="3269293" y="237995"/>
                              <a:ext cx="2030819" cy="265813"/>
                            </a:xfrm>
                            <a:prstGeom prst="rect">
                              <a:avLst/>
                            </a:prstGeom>
                            <a:solidFill>
                              <a:schemeClr val="lt1"/>
                            </a:solidFill>
                            <a:ln w="9525" cap="flat" cmpd="sng">
                              <a:solidFill>
                                <a:srgbClr val="000000"/>
                              </a:solidFill>
                              <a:prstDash val="solid"/>
                              <a:round/>
                              <a:headEnd type="none" w="sm" len="sm"/>
                              <a:tailEnd type="none" w="sm" len="sm"/>
                            </a:ln>
                          </wps:spPr>
                          <wps:txbx>
                            <w:txbxContent>
                              <w:p w14:paraId="46537869" w14:textId="77777777" w:rsidR="00E95110" w:rsidRDefault="00E95110" w:rsidP="00E95110">
                                <w:pPr>
                                  <w:jc w:val="center"/>
                                </w:pPr>
                                <w:r>
                                  <w:rPr>
                                    <w:rFonts w:ascii="Times New Roman" w:eastAsia="Times New Roman" w:hAnsi="Times New Roman" w:cs="Times New Roman"/>
                                    <w:color w:val="000000"/>
                                    <w:sz w:val="24"/>
                                  </w:rPr>
                                  <w:t>Kemungkinana Erosi</w:t>
                                </w:r>
                              </w:p>
                            </w:txbxContent>
                          </wps:txbx>
                          <wps:bodyPr spcFirstLastPara="1" wrap="square" lIns="91425" tIns="45700" rIns="91425" bIns="45700" anchor="t" anchorCtr="0">
                            <a:noAutofit/>
                          </wps:bodyPr>
                        </wps:wsp>
                        <wps:wsp>
                          <wps:cNvPr id="12" name="Rectangle 12"/>
                          <wps:cNvSpPr/>
                          <wps:spPr>
                            <a:xfrm>
                              <a:off x="2379861" y="801460"/>
                              <a:ext cx="659219" cy="525956"/>
                            </a:xfrm>
                            <a:prstGeom prst="rect">
                              <a:avLst/>
                            </a:prstGeom>
                            <a:solidFill>
                              <a:schemeClr val="lt1"/>
                            </a:solidFill>
                            <a:ln w="9525" cap="flat" cmpd="sng">
                              <a:solidFill>
                                <a:srgbClr val="000000"/>
                              </a:solidFill>
                              <a:prstDash val="solid"/>
                              <a:round/>
                              <a:headEnd type="none" w="sm" len="sm"/>
                              <a:tailEnd type="none" w="sm" len="sm"/>
                            </a:ln>
                          </wps:spPr>
                          <wps:txbx>
                            <w:txbxContent>
                              <w:p w14:paraId="0FF103F3" w14:textId="77777777" w:rsidR="00E95110" w:rsidRDefault="00E95110" w:rsidP="00E95110">
                                <w:pPr>
                                  <w:jc w:val="center"/>
                                </w:pPr>
                                <w:r>
                                  <w:rPr>
                                    <w:rFonts w:ascii="Times New Roman" w:eastAsia="Times New Roman" w:hAnsi="Times New Roman" w:cs="Times New Roman"/>
                                    <w:color w:val="000000"/>
                                    <w:sz w:val="24"/>
                                  </w:rPr>
                                  <w:t>Sifat Tanah</w:t>
                                </w:r>
                              </w:p>
                            </w:txbxContent>
                          </wps:txbx>
                          <wps:bodyPr spcFirstLastPara="1" wrap="square" lIns="91425" tIns="45700" rIns="91425" bIns="45700" anchor="t" anchorCtr="0">
                            <a:noAutofit/>
                          </wps:bodyPr>
                        </wps:wsp>
                        <wps:wsp>
                          <wps:cNvPr id="13" name="Rectangle 13"/>
                          <wps:cNvSpPr/>
                          <wps:spPr>
                            <a:xfrm>
                              <a:off x="4083485" y="839244"/>
                              <a:ext cx="1424630" cy="318976"/>
                            </a:xfrm>
                            <a:prstGeom prst="rect">
                              <a:avLst/>
                            </a:prstGeom>
                            <a:solidFill>
                              <a:schemeClr val="lt1"/>
                            </a:solidFill>
                            <a:ln w="9525" cap="flat" cmpd="sng">
                              <a:solidFill>
                                <a:srgbClr val="000000"/>
                              </a:solidFill>
                              <a:prstDash val="solid"/>
                              <a:round/>
                              <a:headEnd type="none" w="sm" len="sm"/>
                              <a:tailEnd type="none" w="sm" len="sm"/>
                            </a:ln>
                          </wps:spPr>
                          <wps:txbx>
                            <w:txbxContent>
                              <w:p w14:paraId="76F55F74" w14:textId="77777777" w:rsidR="00E95110" w:rsidRDefault="00E95110" w:rsidP="00E95110">
                                <w:pPr>
                                  <w:jc w:val="center"/>
                                </w:pPr>
                                <w:r>
                                  <w:rPr>
                                    <w:rFonts w:ascii="Times New Roman" w:eastAsia="Times New Roman" w:hAnsi="Times New Roman" w:cs="Times New Roman"/>
                                    <w:color w:val="000000"/>
                                    <w:sz w:val="24"/>
                                  </w:rPr>
                                  <w:t>Pengelolaan Tanah</w:t>
                                </w:r>
                              </w:p>
                            </w:txbxContent>
                          </wps:txbx>
                          <wps:bodyPr spcFirstLastPara="1" wrap="square" lIns="91425" tIns="45700" rIns="91425" bIns="45700" anchor="t" anchorCtr="0">
                            <a:noAutofit/>
                          </wps:bodyPr>
                        </wps:wsp>
                        <wps:wsp>
                          <wps:cNvPr id="14" name="Straight Arrow Connector 14"/>
                          <wps:cNvCnPr/>
                          <wps:spPr>
                            <a:xfrm>
                              <a:off x="426407" y="626301"/>
                              <a:ext cx="6350" cy="1339850"/>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15" name="Straight Arrow Connector 15"/>
                          <wps:cNvCnPr/>
                          <wps:spPr>
                            <a:xfrm>
                              <a:off x="1729636" y="275573"/>
                              <a:ext cx="6350" cy="215900"/>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16" name="Straight Arrow Connector 16"/>
                          <wps:cNvCnPr/>
                          <wps:spPr>
                            <a:xfrm>
                              <a:off x="1742162" y="751562"/>
                              <a:ext cx="6350" cy="177800"/>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17" name="Straight Arrow Connector 17"/>
                          <wps:cNvCnPr/>
                          <wps:spPr>
                            <a:xfrm>
                              <a:off x="1766692" y="1528175"/>
                              <a:ext cx="10571" cy="445998"/>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18" name="Straight Arrow Connector 18"/>
                          <wps:cNvCnPr/>
                          <wps:spPr>
                            <a:xfrm>
                              <a:off x="2718670" y="1265129"/>
                              <a:ext cx="10571" cy="729406"/>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19" name="Straight Arrow Connector 19"/>
                          <wps:cNvCnPr/>
                          <wps:spPr>
                            <a:xfrm>
                              <a:off x="4283902" y="501041"/>
                              <a:ext cx="0" cy="104558"/>
                            </a:xfrm>
                            <a:prstGeom prst="straightConnector1">
                              <a:avLst/>
                            </a:prstGeom>
                            <a:noFill/>
                            <a:ln w="9525" cap="flat" cmpd="sng">
                              <a:solidFill>
                                <a:schemeClr val="accent1"/>
                              </a:solidFill>
                              <a:prstDash val="solid"/>
                              <a:miter lim="800000"/>
                              <a:headEnd type="none" w="sm" len="sm"/>
                              <a:tailEnd type="none" w="sm" len="sm"/>
                            </a:ln>
                          </wps:spPr>
                          <wps:bodyPr/>
                        </wps:wsp>
                        <wps:wsp>
                          <wps:cNvPr id="20" name="Straight Arrow Connector 20"/>
                          <wps:cNvCnPr/>
                          <wps:spPr>
                            <a:xfrm rot="10800000" flipH="1">
                              <a:off x="2705622" y="613775"/>
                              <a:ext cx="2137817" cy="3375"/>
                            </a:xfrm>
                            <a:prstGeom prst="straightConnector1">
                              <a:avLst/>
                            </a:prstGeom>
                            <a:noFill/>
                            <a:ln w="9525" cap="flat" cmpd="sng">
                              <a:solidFill>
                                <a:schemeClr val="accent1"/>
                              </a:solidFill>
                              <a:prstDash val="solid"/>
                              <a:miter lim="800000"/>
                              <a:headEnd type="none" w="sm" len="sm"/>
                              <a:tailEnd type="none" w="sm" len="sm"/>
                            </a:ln>
                          </wps:spPr>
                          <wps:bodyPr/>
                        </wps:wsp>
                        <wps:wsp>
                          <wps:cNvPr id="21" name="Straight Arrow Connector 21"/>
                          <wps:cNvCnPr/>
                          <wps:spPr>
                            <a:xfrm>
                              <a:off x="2719192" y="613775"/>
                              <a:ext cx="5764" cy="219781"/>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22" name="Straight Arrow Connector 22"/>
                          <wps:cNvCnPr/>
                          <wps:spPr>
                            <a:xfrm>
                              <a:off x="4848617" y="613775"/>
                              <a:ext cx="0" cy="263186"/>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23" name="Rectangle 23"/>
                          <wps:cNvSpPr/>
                          <wps:spPr>
                            <a:xfrm>
                              <a:off x="3294345" y="1365337"/>
                              <a:ext cx="725557" cy="258417"/>
                            </a:xfrm>
                            <a:prstGeom prst="rect">
                              <a:avLst/>
                            </a:prstGeom>
                            <a:solidFill>
                              <a:schemeClr val="lt1"/>
                            </a:solidFill>
                            <a:ln w="9525" cap="flat" cmpd="sng">
                              <a:solidFill>
                                <a:srgbClr val="000000"/>
                              </a:solidFill>
                              <a:prstDash val="solid"/>
                              <a:round/>
                              <a:headEnd type="none" w="sm" len="sm"/>
                              <a:tailEnd type="none" w="sm" len="sm"/>
                            </a:ln>
                          </wps:spPr>
                          <wps:txbx>
                            <w:txbxContent>
                              <w:p w14:paraId="66CAAF18" w14:textId="77777777" w:rsidR="00E95110" w:rsidRDefault="00E95110" w:rsidP="00E95110">
                                <w:pPr>
                                  <w:jc w:val="center"/>
                                </w:pPr>
                                <w:r>
                                  <w:rPr>
                                    <w:rFonts w:ascii="Times New Roman" w:eastAsia="Times New Roman" w:hAnsi="Times New Roman" w:cs="Times New Roman"/>
                                    <w:color w:val="000000"/>
                                    <w:sz w:val="24"/>
                                  </w:rPr>
                                  <w:t>Lahan</w:t>
                                </w:r>
                              </w:p>
                            </w:txbxContent>
                          </wps:txbx>
                          <wps:bodyPr spcFirstLastPara="1" wrap="square" lIns="91425" tIns="45700" rIns="91425" bIns="45700" anchor="t" anchorCtr="0">
                            <a:noAutofit/>
                          </wps:bodyPr>
                        </wps:wsp>
                        <wps:wsp>
                          <wps:cNvPr id="24" name="Rectangle 24"/>
                          <wps:cNvSpPr/>
                          <wps:spPr>
                            <a:xfrm>
                              <a:off x="4847573" y="1327759"/>
                              <a:ext cx="837813" cy="257810"/>
                            </a:xfrm>
                            <a:prstGeom prst="rect">
                              <a:avLst/>
                            </a:prstGeom>
                            <a:solidFill>
                              <a:schemeClr val="lt1"/>
                            </a:solidFill>
                            <a:ln w="9525" cap="flat" cmpd="sng">
                              <a:solidFill>
                                <a:srgbClr val="000000"/>
                              </a:solidFill>
                              <a:prstDash val="solid"/>
                              <a:round/>
                              <a:headEnd type="none" w="sm" len="sm"/>
                              <a:tailEnd type="none" w="sm" len="sm"/>
                            </a:ln>
                          </wps:spPr>
                          <wps:txbx>
                            <w:txbxContent>
                              <w:p w14:paraId="4B4CA5E3" w14:textId="77777777" w:rsidR="00E95110" w:rsidRDefault="00E95110" w:rsidP="00E95110">
                                <w:pPr>
                                  <w:jc w:val="center"/>
                                </w:pPr>
                                <w:r>
                                  <w:rPr>
                                    <w:rFonts w:ascii="Times New Roman" w:eastAsia="Times New Roman" w:hAnsi="Times New Roman" w:cs="Times New Roman"/>
                                    <w:color w:val="000000"/>
                                    <w:sz w:val="24"/>
                                  </w:rPr>
                                  <w:t>Tanaman</w:t>
                                </w:r>
                              </w:p>
                            </w:txbxContent>
                          </wps:txbx>
                          <wps:bodyPr spcFirstLastPara="1" wrap="square" lIns="91425" tIns="45700" rIns="91425" bIns="45700" anchor="t" anchorCtr="0">
                            <a:noAutofit/>
                          </wps:bodyPr>
                        </wps:wsp>
                        <wps:wsp>
                          <wps:cNvPr id="25" name="Straight Arrow Connector 25"/>
                          <wps:cNvCnPr/>
                          <wps:spPr>
                            <a:xfrm>
                              <a:off x="4847573" y="1152395"/>
                              <a:ext cx="0" cy="68856"/>
                            </a:xfrm>
                            <a:prstGeom prst="straightConnector1">
                              <a:avLst/>
                            </a:prstGeom>
                            <a:noFill/>
                            <a:ln w="9525" cap="flat" cmpd="sng">
                              <a:solidFill>
                                <a:schemeClr val="accent1"/>
                              </a:solidFill>
                              <a:prstDash val="solid"/>
                              <a:miter lim="800000"/>
                              <a:headEnd type="none" w="sm" len="sm"/>
                              <a:tailEnd type="none" w="sm" len="sm"/>
                            </a:ln>
                          </wps:spPr>
                          <wps:bodyPr/>
                        </wps:wsp>
                        <wps:wsp>
                          <wps:cNvPr id="26" name="Straight Arrow Connector 26"/>
                          <wps:cNvCnPr/>
                          <wps:spPr>
                            <a:xfrm>
                              <a:off x="3645074" y="1215025"/>
                              <a:ext cx="1778450" cy="7447"/>
                            </a:xfrm>
                            <a:prstGeom prst="straightConnector1">
                              <a:avLst/>
                            </a:prstGeom>
                            <a:noFill/>
                            <a:ln w="9525" cap="flat" cmpd="sng">
                              <a:solidFill>
                                <a:schemeClr val="accent1"/>
                              </a:solidFill>
                              <a:prstDash val="solid"/>
                              <a:miter lim="800000"/>
                              <a:headEnd type="none" w="sm" len="sm"/>
                              <a:tailEnd type="none" w="sm" len="sm"/>
                            </a:ln>
                          </wps:spPr>
                          <wps:bodyPr/>
                        </wps:wsp>
                        <wps:wsp>
                          <wps:cNvPr id="27" name="Straight Arrow Connector 27"/>
                          <wps:cNvCnPr/>
                          <wps:spPr>
                            <a:xfrm>
                              <a:off x="5412288" y="1227551"/>
                              <a:ext cx="0" cy="119703"/>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28" name="Straight Arrow Connector 28"/>
                          <wps:cNvCnPr/>
                          <wps:spPr>
                            <a:xfrm>
                              <a:off x="3658644" y="1640910"/>
                              <a:ext cx="6650" cy="369085"/>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29" name="Straight Arrow Connector 29"/>
                          <wps:cNvCnPr/>
                          <wps:spPr>
                            <a:xfrm flipH="1">
                              <a:off x="4559996" y="1590805"/>
                              <a:ext cx="744821" cy="390582"/>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30" name="Straight Arrow Connector 30"/>
                          <wps:cNvCnPr/>
                          <wps:spPr>
                            <a:xfrm>
                              <a:off x="5311036" y="1590805"/>
                              <a:ext cx="166254" cy="372248"/>
                            </a:xfrm>
                            <a:prstGeom prst="straightConnector1">
                              <a:avLst/>
                            </a:prstGeom>
                            <a:noFill/>
                            <a:ln w="9525" cap="flat" cmpd="sng">
                              <a:solidFill>
                                <a:schemeClr val="accent1"/>
                              </a:solidFill>
                              <a:prstDash val="solid"/>
                              <a:miter lim="800000"/>
                              <a:headEnd type="none" w="sm" len="sm"/>
                              <a:tailEnd type="triangle" w="med" len="med"/>
                            </a:ln>
                          </wps:spPr>
                          <wps:bodyPr/>
                        </wps:wsp>
                        <wps:wsp>
                          <wps:cNvPr id="31" name="Straight Arrow Connector 31"/>
                          <wps:cNvCnPr/>
                          <wps:spPr>
                            <a:xfrm>
                              <a:off x="3646118" y="1215025"/>
                              <a:ext cx="9975" cy="182880"/>
                            </a:xfrm>
                            <a:prstGeom prst="straightConnector1">
                              <a:avLst/>
                            </a:prstGeom>
                            <a:noFill/>
                            <a:ln w="9525" cap="flat" cmpd="sng">
                              <a:solidFill>
                                <a:schemeClr val="accent1"/>
                              </a:solidFill>
                              <a:prstDash val="solid"/>
                              <a:miter lim="800000"/>
                              <a:headEnd type="none" w="sm" len="sm"/>
                              <a:tailEnd type="triangle" w="med" len="med"/>
                            </a:ln>
                          </wps:spPr>
                          <wps:bodyPr/>
                        </wps:wsp>
                      </wpg:grpSp>
                    </wpg:wgp>
                  </a:graphicData>
                </a:graphic>
                <wp14:sizeRelH relativeFrom="page">
                  <wp14:pctWidth>0</wp14:pctWidth>
                </wp14:sizeRelH>
                <wp14:sizeRelV relativeFrom="page">
                  <wp14:pctHeight>0</wp14:pctHeight>
                </wp14:sizeRelV>
              </wp:anchor>
            </w:drawing>
          </mc:Choice>
          <mc:Fallback>
            <w:pict>
              <v:group w14:anchorId="77EE4643" id="Group 72" o:spid="_x0000_s1026" style="position:absolute;margin-left:30.65pt;margin-top:10.85pt;width:417.3pt;height:169.05pt;z-index:251659264" coordsize="56853,22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">
                <v:group id="Group 4" o:spid="_x0000_s1027" style="position:absolute;width:56853;height:22836" coordsize="56853,2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width:56853;height:22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0B0A6B22" w14:textId="77777777" w:rsidR="00E95110" w:rsidRDefault="00E95110" w:rsidP="00E95110">
                          <w:pPr>
                            <w:spacing w:after="0" w:line="240" w:lineRule="auto"/>
                          </w:pPr>
                        </w:p>
                      </w:txbxContent>
                    </v:textbox>
                  </v:rect>
                  <v:rect id="Rectangle 6" o:spid="_x0000_s1029" style="position:absolute;top:1377;width:8612;height:4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" fillcolor="white [3201]">
                    <v:stroke startarrowwidth="narrow" startarrowlength="short" endarrowwidth="narrow" endarrowlength="short" joinstyle="round"/>
                    <v:textbox inset="2.53958mm,1.2694mm,2.53958mm,1.2694mm">
                      <w:txbxContent>
                        <w:p w14:paraId="4784C695" w14:textId="77777777" w:rsidR="00E95110" w:rsidRDefault="00E95110" w:rsidP="00E95110">
                          <w:pPr>
                            <w:jc w:val="center"/>
                          </w:pPr>
                          <w:r>
                            <w:rPr>
                              <w:rFonts w:ascii="Times New Roman" w:eastAsia="Times New Roman" w:hAnsi="Times New Roman" w:cs="Times New Roman"/>
                              <w:color w:val="000000"/>
                              <w:sz w:val="24"/>
                            </w:rPr>
                            <w:t>Besar Erosi</w:t>
                          </w:r>
                        </w:p>
                      </w:txbxContent>
                    </v:textbox>
                  </v:rect>
                  <v:rect id="Rectangle 7" o:spid="_x0000_s1030" style="position:absolute;left:2880;top:19540;width:53908;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" fillcolor="white [3201]">
                    <v:stroke startarrowwidth="narrow" startarrowlength="short" endarrowwidth="narrow" endarrowlength="short" joinstyle="round"/>
                    <v:textbox inset="2.53958mm,1.2694mm,2.53958mm,1.2694mm">
                      <w:txbxContent>
                        <w:p w14:paraId="16CA0E22" w14:textId="77777777" w:rsidR="00E95110" w:rsidRDefault="00E95110" w:rsidP="00E95110">
                          <w:r>
                            <w:rPr>
                              <w:rFonts w:ascii="Times New Roman" w:eastAsia="Times New Roman" w:hAnsi="Times New Roman" w:cs="Times New Roman"/>
                              <w:color w:val="000000"/>
                              <w:sz w:val="24"/>
                            </w:rPr>
                            <w:t>A</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w:t>
                          </w:r>
                          <w:r>
                            <w:rPr>
                              <w:rFonts w:ascii="Times New Roman" w:eastAsia="Times New Roman" w:hAnsi="Times New Roman" w:cs="Times New Roman"/>
                              <w:color w:val="000000"/>
                              <w:sz w:val="24"/>
                            </w:rPr>
                            <w:tab/>
                            <w:t xml:space="preserve">R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K</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LS</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P</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C</w:t>
                          </w:r>
                        </w:p>
                      </w:txbxContent>
                    </v:textbox>
                  </v:rect>
                  <v:rect id="Rectangle 8" o:spid="_x0000_s1031" style="position:absolute;left:12901;width:8611;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" fillcolor="white [3201]">
                    <v:stroke startarrowwidth="narrow" startarrowlength="short" endarrowwidth="narrow" endarrowlength="short" joinstyle="round"/>
                    <v:textbox inset="2.53958mm,1.2694mm,2.53958mm,1.2694mm">
                      <w:txbxContent>
                        <w:p w14:paraId="167E622D" w14:textId="77777777" w:rsidR="00E95110" w:rsidRDefault="00E95110" w:rsidP="00E95110">
                          <w:pPr>
                            <w:jc w:val="center"/>
                          </w:pPr>
                          <w:r>
                            <w:rPr>
                              <w:rFonts w:ascii="Times New Roman" w:eastAsia="Times New Roman" w:hAnsi="Times New Roman" w:cs="Times New Roman"/>
                              <w:color w:val="000000"/>
                              <w:sz w:val="24"/>
                            </w:rPr>
                            <w:t>Hujan</w:t>
                          </w:r>
                        </w:p>
                      </w:txbxContent>
                    </v:textbox>
                  </v:rect>
                  <v:rect id="Rectangle 9" o:spid="_x0000_s1032" style="position:absolute;left:13027;top:4634;width:8612;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" fillcolor="white [3201]">
                    <v:stroke startarrowwidth="narrow" startarrowlength="short" endarrowwidth="narrow" endarrowlength="short" joinstyle="round"/>
                    <v:textbox inset="2.53958mm,1.2694mm,2.53958mm,1.2694mm">
                      <w:txbxContent>
                        <w:p w14:paraId="69B42E07" w14:textId="77777777" w:rsidR="00E95110" w:rsidRDefault="00E95110" w:rsidP="00E95110">
                          <w:pPr>
                            <w:jc w:val="center"/>
                          </w:pPr>
                          <w:r>
                            <w:rPr>
                              <w:rFonts w:ascii="Times New Roman" w:eastAsia="Times New Roman" w:hAnsi="Times New Roman" w:cs="Times New Roman"/>
                              <w:color w:val="000000"/>
                              <w:sz w:val="24"/>
                            </w:rPr>
                            <w:t>Energi</w:t>
                          </w:r>
                        </w:p>
                      </w:txbxContent>
                    </v:textbox>
                  </v:rect>
                  <v:rect id="Rectangle 10" o:spid="_x0000_s1033" style="position:absolute;left:12900;top:8882;width:9957;height:7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" fillcolor="white [3201]">
                    <v:stroke startarrowwidth="narrow" startarrowlength="short" endarrowwidth="narrow" endarrowlength="short" joinstyle="round"/>
                    <v:textbox inset="2.53958mm,1.2694mm,2.53958mm,1.2694mm">
                      <w:txbxContent>
                        <w:p w14:paraId="5AFB70BF" w14:textId="77777777" w:rsidR="00E95110" w:rsidRDefault="00E95110" w:rsidP="00E95110">
                          <w:pPr>
                            <w:jc w:val="center"/>
                          </w:pPr>
                          <w:r>
                            <w:rPr>
                              <w:rFonts w:ascii="Times New Roman" w:eastAsia="Times New Roman" w:hAnsi="Times New Roman" w:cs="Times New Roman"/>
                              <w:color w:val="000000"/>
                              <w:sz w:val="24"/>
                            </w:rPr>
                            <w:t>Daya Perusak Tanah</w:t>
                          </w:r>
                        </w:p>
                      </w:txbxContent>
                    </v:textbox>
                  </v:rect>
                  <v:rect id="Rectangle 11" o:spid="_x0000_s1034" style="position:absolute;left:32692;top:2379;width:20309;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" fillcolor="white [3201]">
                    <v:stroke startarrowwidth="narrow" startarrowlength="short" endarrowwidth="narrow" endarrowlength="short" joinstyle="round"/>
                    <v:textbox inset="2.53958mm,1.2694mm,2.53958mm,1.2694mm">
                      <w:txbxContent>
                        <w:p w14:paraId="46537869" w14:textId="77777777" w:rsidR="00E95110" w:rsidRDefault="00E95110" w:rsidP="00E95110">
                          <w:pPr>
                            <w:jc w:val="center"/>
                          </w:pPr>
                          <w:r>
                            <w:rPr>
                              <w:rFonts w:ascii="Times New Roman" w:eastAsia="Times New Roman" w:hAnsi="Times New Roman" w:cs="Times New Roman"/>
                              <w:color w:val="000000"/>
                              <w:sz w:val="24"/>
                            </w:rPr>
                            <w:t>Kemungkinana Erosi</w:t>
                          </w:r>
                        </w:p>
                      </w:txbxContent>
                    </v:textbox>
                  </v:rect>
                  <v:rect id="Rectangle 12" o:spid="_x0000_s1035" style="position:absolute;left:23798;top:8014;width:6592;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" fillcolor="white [3201]">
                    <v:stroke startarrowwidth="narrow" startarrowlength="short" endarrowwidth="narrow" endarrowlength="short" joinstyle="round"/>
                    <v:textbox inset="2.53958mm,1.2694mm,2.53958mm,1.2694mm">
                      <w:txbxContent>
                        <w:p w14:paraId="0FF103F3" w14:textId="77777777" w:rsidR="00E95110" w:rsidRDefault="00E95110" w:rsidP="00E95110">
                          <w:pPr>
                            <w:jc w:val="center"/>
                          </w:pPr>
                          <w:r>
                            <w:rPr>
                              <w:rFonts w:ascii="Times New Roman" w:eastAsia="Times New Roman" w:hAnsi="Times New Roman" w:cs="Times New Roman"/>
                              <w:color w:val="000000"/>
                              <w:sz w:val="24"/>
                            </w:rPr>
                            <w:t>Sifat Tanah</w:t>
                          </w:r>
                        </w:p>
                      </w:txbxContent>
                    </v:textbox>
                  </v:rect>
                  <v:rect id="Rectangle 13" o:spid="_x0000_s1036" style="position:absolute;left:40834;top:8392;width:14247;height:3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" fillcolor="white [3201]">
                    <v:stroke startarrowwidth="narrow" startarrowlength="short" endarrowwidth="narrow" endarrowlength="short" joinstyle="round"/>
                    <v:textbox inset="2.53958mm,1.2694mm,2.53958mm,1.2694mm">
                      <w:txbxContent>
                        <w:p w14:paraId="76F55F74" w14:textId="77777777" w:rsidR="00E95110" w:rsidRDefault="00E95110" w:rsidP="00E95110">
                          <w:pPr>
                            <w:jc w:val="center"/>
                          </w:pPr>
                          <w:r>
                            <w:rPr>
                              <w:rFonts w:ascii="Times New Roman" w:eastAsia="Times New Roman" w:hAnsi="Times New Roman" w:cs="Times New Roman"/>
                              <w:color w:val="000000"/>
                              <w:sz w:val="24"/>
                            </w:rPr>
                            <w:t>Pengelolaan Tanah</w:t>
                          </w:r>
                        </w:p>
                      </w:txbxContent>
                    </v:textbox>
                  </v:rect>
                  <v:shapetype id="_x0000_t32" coordsize="21600,21600" o:spt="32" o:oned="t" path="m,l21600,21600e" filled="f">
                    <v:path arrowok="t" fillok="f" o:connecttype="none"/>
                    <o:lock v:ext="edit" shapetype="t"/>
                  </v:shapetype>
                  <v:shape id="Straight Arrow Connector 14" o:spid="_x0000_s1037" type="#_x0000_t32" style="position:absolute;left:4264;top:6263;width:63;height:133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" strokecolor="#4472c4 [3204]">
                    <v:stroke startarrowwidth="narrow" startarrowlength="short" endarrow="block" joinstyle="miter"/>
                  </v:shape>
                  <v:shape id="Straight Arrow Connector 15" o:spid="_x0000_s1038" type="#_x0000_t32" style="position:absolute;left:17296;top:2755;width:63;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" strokecolor="#4472c4 [3204]">
                    <v:stroke startarrowwidth="narrow" startarrowlength="short" endarrow="block" joinstyle="miter"/>
                  </v:shape>
                  <v:shape id="Straight Arrow Connector 16" o:spid="_x0000_s1039" type="#_x0000_t32" style="position:absolute;left:17421;top:7515;width:64;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" strokecolor="#4472c4 [3204]">
                    <v:stroke startarrowwidth="narrow" startarrowlength="short" endarrow="block" joinstyle="miter"/>
                  </v:shape>
                  <v:shape id="Straight Arrow Connector 17" o:spid="_x0000_s1040" type="#_x0000_t32" style="position:absolute;left:17666;top:15281;width:106;height:4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" strokecolor="#4472c4 [3204]">
                    <v:stroke startarrowwidth="narrow" startarrowlength="short" endarrow="block" joinstyle="miter"/>
                  </v:shape>
                  <v:shape id="Straight Arrow Connector 18" o:spid="_x0000_s1041" type="#_x0000_t32" style="position:absolute;left:27186;top:12651;width:106;height:72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" strokecolor="#4472c4 [3204]">
                    <v:stroke startarrowwidth="narrow" startarrowlength="short" endarrow="block" joinstyle="miter"/>
                  </v:shape>
                  <v:shape id="Straight Arrow Connector 19" o:spid="_x0000_s1042" type="#_x0000_t32" style="position:absolute;left:42839;top:5010;width:0;height:10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" strokecolor="#4472c4 [3204]">
                    <v:stroke startarrowwidth="narrow" startarrowlength="short" endarrowwidth="narrow" endarrowlength="short" joinstyle="miter"/>
                  </v:shape>
                  <v:shape id="Straight Arrow Connector 20" o:spid="_x0000_s1043" type="#_x0000_t32" style="position:absolute;left:27056;top:6137;width:21378;height:3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" strokecolor="#4472c4 [3204]">
                    <v:stroke startarrowwidth="narrow" startarrowlength="short" endarrowwidth="narrow" endarrowlength="short" joinstyle="miter"/>
                  </v:shape>
                  <v:shape id="Straight Arrow Connector 21" o:spid="_x0000_s1044" type="#_x0000_t32" style="position:absolute;left:27191;top:6137;width:58;height:2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" strokecolor="#4472c4 [3204]">
                    <v:stroke startarrowwidth="narrow" startarrowlength="short" endarrow="block" joinstyle="miter"/>
                  </v:shape>
                  <v:shape id="Straight Arrow Connector 22" o:spid="_x0000_s1045" type="#_x0000_t32" style="position:absolute;left:48486;top:6137;width:0;height:26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" strokecolor="#4472c4 [3204]">
                    <v:stroke startarrowwidth="narrow" startarrowlength="short" endarrow="block" joinstyle="miter"/>
                  </v:shape>
                  <v:rect id="Rectangle 23" o:spid="_x0000_s1046" style="position:absolute;left:32943;top:13653;width:725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" fillcolor="white [3201]">
                    <v:stroke startarrowwidth="narrow" startarrowlength="short" endarrowwidth="narrow" endarrowlength="short" joinstyle="round"/>
                    <v:textbox inset="2.53958mm,1.2694mm,2.53958mm,1.2694mm">
                      <w:txbxContent>
                        <w:p w14:paraId="66CAAF18" w14:textId="77777777" w:rsidR="00E95110" w:rsidRDefault="00E95110" w:rsidP="00E95110">
                          <w:pPr>
                            <w:jc w:val="center"/>
                          </w:pPr>
                          <w:r>
                            <w:rPr>
                              <w:rFonts w:ascii="Times New Roman" w:eastAsia="Times New Roman" w:hAnsi="Times New Roman" w:cs="Times New Roman"/>
                              <w:color w:val="000000"/>
                              <w:sz w:val="24"/>
                            </w:rPr>
                            <w:t>Lahan</w:t>
                          </w:r>
                        </w:p>
                      </w:txbxContent>
                    </v:textbox>
                  </v:rect>
                  <v:rect id="Rectangle 24" o:spid="_x0000_s1047" style="position:absolute;left:48475;top:13277;width:837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" fillcolor="white [3201]">
                    <v:stroke startarrowwidth="narrow" startarrowlength="short" endarrowwidth="narrow" endarrowlength="short" joinstyle="round"/>
                    <v:textbox inset="2.53958mm,1.2694mm,2.53958mm,1.2694mm">
                      <w:txbxContent>
                        <w:p w14:paraId="4B4CA5E3" w14:textId="77777777" w:rsidR="00E95110" w:rsidRDefault="00E95110" w:rsidP="00E95110">
                          <w:pPr>
                            <w:jc w:val="center"/>
                          </w:pPr>
                          <w:r>
                            <w:rPr>
                              <w:rFonts w:ascii="Times New Roman" w:eastAsia="Times New Roman" w:hAnsi="Times New Roman" w:cs="Times New Roman"/>
                              <w:color w:val="000000"/>
                              <w:sz w:val="24"/>
                            </w:rPr>
                            <w:t>Tanaman</w:t>
                          </w:r>
                        </w:p>
                      </w:txbxContent>
                    </v:textbox>
                  </v:rect>
                  <v:shape id="Straight Arrow Connector 25" o:spid="_x0000_s1048" type="#_x0000_t32" style="position:absolute;left:48475;top:11523;width:0;height: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" strokecolor="#4472c4 [3204]">
                    <v:stroke startarrowwidth="narrow" startarrowlength="short" endarrowwidth="narrow" endarrowlength="short" joinstyle="miter"/>
                  </v:shape>
                  <v:shape id="Straight Arrow Connector 26" o:spid="_x0000_s1049" type="#_x0000_t32" style="position:absolute;left:36450;top:12150;width:17785;height: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" strokecolor="#4472c4 [3204]">
                    <v:stroke startarrowwidth="narrow" startarrowlength="short" endarrowwidth="narrow" endarrowlength="short" joinstyle="miter"/>
                  </v:shape>
                  <v:shape id="Straight Arrow Connector 27" o:spid="_x0000_s1050" type="#_x0000_t32" style="position:absolute;left:54122;top:12275;width:0;height:1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" strokecolor="#4472c4 [3204]">
                    <v:stroke startarrowwidth="narrow" startarrowlength="short" endarrow="block" joinstyle="miter"/>
                  </v:shape>
                  <v:shape id="Straight Arrow Connector 28" o:spid="_x0000_s1051" type="#_x0000_t32" style="position:absolute;left:36586;top:16409;width:66;height:3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" strokecolor="#4472c4 [3204]">
                    <v:stroke startarrowwidth="narrow" startarrowlength="short" endarrow="block" joinstyle="miter"/>
                  </v:shape>
                  <v:shape id="Straight Arrow Connector 29" o:spid="_x0000_s1052" type="#_x0000_t32" style="position:absolute;left:45599;top:15908;width:7449;height:3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" strokecolor="#4472c4 [3204]">
                    <v:stroke startarrowwidth="narrow" startarrowlength="short" endarrow="block" joinstyle="miter"/>
                  </v:shape>
                  <v:shape id="Straight Arrow Connector 30" o:spid="_x0000_s1053" type="#_x0000_t32" style="position:absolute;left:53110;top:15908;width:1662;height:3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" strokecolor="#4472c4 [3204]">
                    <v:stroke startarrowwidth="narrow" startarrowlength="short" endarrow="block" joinstyle="miter"/>
                  </v:shape>
                  <v:shape id="Straight Arrow Connector 31" o:spid="_x0000_s1054" type="#_x0000_t32" style="position:absolute;left:36461;top:12150;width:99;height:1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" strokecolor="#4472c4 [3204]">
                    <v:stroke startarrowwidth="narrow" startarrowlength="short" endarrow="block" joinstyle="miter"/>
                  </v:shape>
                </v:group>
              </v:group>
            </w:pict>
          </mc:Fallback>
        </mc:AlternateContent>
      </w:r>
    </w:p>
    <w:p w14:paraId="2DDE2564" w14:textId="797C15B0" w:rsidR="00E95110" w:rsidRDefault="00E95110" w:rsidP="00E95110">
      <w:pPr>
        <w:spacing w:after="0" w:line="240" w:lineRule="auto"/>
        <w:rPr>
          <w:rFonts w:ascii="Times New Roman" w:eastAsia="Times New Roman" w:hAnsi="Times New Roman" w:cs="Times New Roman"/>
          <w:b/>
          <w:lang w:val="en-US"/>
        </w:rPr>
      </w:pPr>
    </w:p>
    <w:p w14:paraId="35D56C9D" w14:textId="57B48D37" w:rsidR="00E95110" w:rsidRDefault="00E95110" w:rsidP="00E95110">
      <w:pPr>
        <w:spacing w:after="0" w:line="240" w:lineRule="auto"/>
        <w:rPr>
          <w:rFonts w:ascii="Times New Roman" w:eastAsia="Times New Roman" w:hAnsi="Times New Roman" w:cs="Times New Roman"/>
          <w:b/>
          <w:lang w:val="en-US"/>
        </w:rPr>
      </w:pPr>
    </w:p>
    <w:p w14:paraId="449A4A13" w14:textId="2362FE64" w:rsidR="00E95110" w:rsidRDefault="00E95110" w:rsidP="00E95110">
      <w:pPr>
        <w:spacing w:after="0" w:line="240" w:lineRule="auto"/>
        <w:rPr>
          <w:rFonts w:ascii="Times New Roman" w:eastAsia="Times New Roman" w:hAnsi="Times New Roman" w:cs="Times New Roman"/>
          <w:b/>
          <w:lang w:val="en-US"/>
        </w:rPr>
      </w:pPr>
    </w:p>
    <w:p w14:paraId="203DC73A" w14:textId="417329D8" w:rsidR="00E95110" w:rsidRDefault="00E95110" w:rsidP="00E95110">
      <w:pPr>
        <w:spacing w:after="0" w:line="240" w:lineRule="auto"/>
        <w:ind w:left="426"/>
        <w:rPr>
          <w:rFonts w:ascii="Times New Roman" w:eastAsia="Times New Roman" w:hAnsi="Times New Roman" w:cs="Times New Roman"/>
          <w:b/>
          <w:lang w:val="en-US"/>
        </w:rPr>
      </w:pPr>
    </w:p>
    <w:p w14:paraId="7A190C25" w14:textId="2365C797" w:rsidR="00E95110" w:rsidRDefault="00E95110" w:rsidP="00E95110">
      <w:pPr>
        <w:spacing w:after="0" w:line="240" w:lineRule="auto"/>
        <w:ind w:left="426"/>
        <w:rPr>
          <w:rFonts w:ascii="Times New Roman" w:eastAsia="Times New Roman" w:hAnsi="Times New Roman" w:cs="Times New Roman"/>
          <w:b/>
          <w:lang w:val="en-US"/>
        </w:rPr>
      </w:pPr>
    </w:p>
    <w:p w14:paraId="12A6A8C6" w14:textId="1EA58142" w:rsidR="00E95110" w:rsidRDefault="00E95110" w:rsidP="00E95110">
      <w:pPr>
        <w:spacing w:after="0" w:line="240" w:lineRule="auto"/>
        <w:ind w:left="426"/>
        <w:rPr>
          <w:rFonts w:ascii="Times New Roman" w:eastAsia="Times New Roman" w:hAnsi="Times New Roman" w:cs="Times New Roman"/>
          <w:b/>
          <w:lang w:val="en-US"/>
        </w:rPr>
      </w:pPr>
    </w:p>
    <w:p w14:paraId="4E5C85D6" w14:textId="4E8739CF" w:rsidR="00E95110" w:rsidRDefault="00E95110" w:rsidP="00E95110">
      <w:pPr>
        <w:spacing w:after="0" w:line="240" w:lineRule="auto"/>
        <w:ind w:left="426"/>
        <w:rPr>
          <w:rFonts w:ascii="Times New Roman" w:eastAsia="Times New Roman" w:hAnsi="Times New Roman" w:cs="Times New Roman"/>
          <w:b/>
          <w:lang w:val="en-US"/>
        </w:rPr>
      </w:pPr>
    </w:p>
    <w:p w14:paraId="34C19696" w14:textId="01BAD0E9" w:rsidR="00E95110" w:rsidRDefault="00E95110" w:rsidP="00E95110">
      <w:pPr>
        <w:spacing w:after="0" w:line="240" w:lineRule="auto"/>
        <w:ind w:left="426"/>
        <w:rPr>
          <w:rFonts w:ascii="Times New Roman" w:eastAsia="Times New Roman" w:hAnsi="Times New Roman" w:cs="Times New Roman"/>
          <w:b/>
          <w:lang w:val="en-US"/>
        </w:rPr>
      </w:pPr>
    </w:p>
    <w:p w14:paraId="76ED3B01" w14:textId="05FD96B2" w:rsidR="00E95110" w:rsidRDefault="00E95110" w:rsidP="00E95110">
      <w:pPr>
        <w:spacing w:after="0" w:line="240" w:lineRule="auto"/>
        <w:ind w:left="426"/>
        <w:rPr>
          <w:rFonts w:ascii="Times New Roman" w:eastAsia="Times New Roman" w:hAnsi="Times New Roman" w:cs="Times New Roman"/>
          <w:b/>
          <w:lang w:val="en-US"/>
        </w:rPr>
      </w:pPr>
    </w:p>
    <w:p w14:paraId="6C8AE27C" w14:textId="271F9540" w:rsidR="00E95110" w:rsidRDefault="00E95110" w:rsidP="00E95110">
      <w:pPr>
        <w:spacing w:after="0" w:line="240" w:lineRule="auto"/>
        <w:ind w:left="426"/>
        <w:rPr>
          <w:rFonts w:ascii="Times New Roman" w:eastAsia="Times New Roman" w:hAnsi="Times New Roman" w:cs="Times New Roman"/>
          <w:b/>
          <w:lang w:val="en-US"/>
        </w:rPr>
      </w:pPr>
    </w:p>
    <w:p w14:paraId="01AD88CD" w14:textId="7965DE0F" w:rsidR="00E95110" w:rsidRDefault="00E95110" w:rsidP="00E95110">
      <w:pPr>
        <w:spacing w:after="0" w:line="240" w:lineRule="auto"/>
        <w:ind w:left="426"/>
        <w:rPr>
          <w:rFonts w:ascii="Times New Roman" w:eastAsia="Times New Roman" w:hAnsi="Times New Roman" w:cs="Times New Roman"/>
          <w:b/>
          <w:lang w:val="en-US"/>
        </w:rPr>
      </w:pPr>
    </w:p>
    <w:p w14:paraId="5404F17E" w14:textId="5CB14BE8" w:rsidR="00E95110" w:rsidRDefault="00E95110" w:rsidP="00E95110">
      <w:pPr>
        <w:spacing w:after="0" w:line="240" w:lineRule="auto"/>
        <w:ind w:left="426"/>
        <w:rPr>
          <w:rFonts w:ascii="Times New Roman" w:eastAsia="Times New Roman" w:hAnsi="Times New Roman" w:cs="Times New Roman"/>
          <w:b/>
          <w:lang w:val="en-US"/>
        </w:rPr>
      </w:pPr>
    </w:p>
    <w:p w14:paraId="2187B138" w14:textId="77777777" w:rsidR="001F2D4C" w:rsidRDefault="001F2D4C" w:rsidP="001F2D4C">
      <w:pPr>
        <w:spacing w:after="100" w:line="240" w:lineRule="auto"/>
        <w:rPr>
          <w:rFonts w:ascii="Times New Roman" w:eastAsia="Times New Roman" w:hAnsi="Times New Roman" w:cs="Times New Roman"/>
          <w:b/>
          <w:lang w:val="en-US"/>
        </w:rPr>
      </w:pPr>
    </w:p>
    <w:p w14:paraId="3426FE45" w14:textId="6DA66DE2" w:rsidR="00E95110" w:rsidRPr="001F2D4C" w:rsidRDefault="00E95110" w:rsidP="001F2D4C">
      <w:pPr>
        <w:spacing w:after="100" w:line="240" w:lineRule="auto"/>
        <w:ind w:firstLine="7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(Sumber: Arsyad, </w:t>
      </w:r>
      <w:r w:rsidR="00BE0B88">
        <w:rPr>
          <w:rFonts w:ascii="Times New Roman" w:eastAsia="Times New Roman" w:hAnsi="Times New Roman" w:cs="Times New Roman"/>
          <w:sz w:val="20"/>
          <w:szCs w:val="20"/>
        </w:rPr>
        <w:t>2010</w:t>
      </w:r>
      <w:r>
        <w:rPr>
          <w:rFonts w:ascii="Times New Roman" w:eastAsia="Times New Roman" w:hAnsi="Times New Roman" w:cs="Times New Roman"/>
          <w:sz w:val="20"/>
          <w:szCs w:val="20"/>
        </w:rPr>
        <w:t>)</w:t>
      </w:r>
    </w:p>
    <w:p w14:paraId="2C8F941B" w14:textId="4F360403" w:rsidR="00140446" w:rsidRPr="00E95110" w:rsidRDefault="00E95110" w:rsidP="00E95110">
      <w:pPr>
        <w:spacing w:after="0" w:line="240" w:lineRule="auto"/>
        <w:ind w:left="720"/>
        <w:rPr>
          <w:rFonts w:ascii="Times New Roman" w:eastAsia="Times New Roman" w:hAnsi="Times New Roman" w:cs="Times New Roman"/>
          <w:bCs/>
          <w:lang w:val="en-US"/>
        </w:rPr>
      </w:pPr>
      <w:r>
        <w:rPr>
          <w:rFonts w:ascii="Times New Roman" w:eastAsia="Times New Roman" w:hAnsi="Times New Roman" w:cs="Times New Roman"/>
          <w:bCs/>
          <w:lang w:val="en-US"/>
        </w:rPr>
        <w:t>Model USLE mencakup lima faktor erosi yang dimasukkan ke dalam perhitungan, yaitu:</w:t>
      </w:r>
    </w:p>
    <w:p w14:paraId="2E2C8F05" w14:textId="15BBA212" w:rsidR="00140446" w:rsidRPr="00C9696F" w:rsidRDefault="00140446" w:rsidP="00140446">
      <w:pPr>
        <w:pStyle w:val="ListParagraph"/>
        <w:numPr>
          <w:ilvl w:val="3"/>
          <w:numId w:val="1"/>
        </w:numPr>
        <w:spacing w:after="0" w:line="240" w:lineRule="auto"/>
        <w:ind w:left="426"/>
        <w:rPr>
          <w:rFonts w:ascii="Times New Roman" w:eastAsia="Times New Roman" w:hAnsi="Times New Roman" w:cs="Times New Roman"/>
          <w:b/>
          <w:lang w:val="en-US"/>
        </w:rPr>
      </w:pPr>
      <w:r>
        <w:rPr>
          <w:rFonts w:ascii="Times New Roman" w:eastAsia="Times New Roman" w:hAnsi="Times New Roman" w:cs="Times New Roman"/>
          <w:bCs/>
          <w:lang w:val="en-US"/>
        </w:rPr>
        <w:t>Faktor Erosivitas Hujan (R)</w:t>
      </w:r>
    </w:p>
    <w:p w14:paraId="5A453C1E" w14:textId="50B63175" w:rsidR="00C9696F" w:rsidRDefault="00C9696F" w:rsidP="00C9696F">
      <w:pPr>
        <w:pStyle w:val="ListParagraph"/>
        <w:spacing w:after="0" w:line="240" w:lineRule="auto"/>
        <w:rPr>
          <w:rFonts w:ascii="Times New Roman" w:eastAsia="Times New Roman" w:hAnsi="Times New Roman" w:cs="Times New Roman"/>
          <w:bCs/>
          <w:lang w:val="en-US"/>
        </w:rPr>
      </w:pPr>
      <w:r>
        <w:rPr>
          <w:rFonts w:ascii="Times New Roman" w:eastAsia="Times New Roman" w:hAnsi="Times New Roman" w:cs="Times New Roman"/>
          <w:bCs/>
          <w:lang w:val="en-US"/>
        </w:rPr>
        <w:t>Erosivitas hujan pada penelitian ini dihitung menggunakan persamaan Bols:</w:t>
      </w:r>
    </w:p>
    <w:p w14:paraId="78DCE973" w14:textId="6F9BC3CB" w:rsidR="00C9696F" w:rsidRPr="00C9696F" w:rsidRDefault="00C9696F" w:rsidP="00C9696F">
      <w:pPr>
        <w:pStyle w:val="ListParagraph"/>
        <w:spacing w:line="240" w:lineRule="auto"/>
        <w:jc w:val="center"/>
        <w:rPr>
          <w:rFonts w:ascii="Times New Roman" w:eastAsia="Times New Roman" w:hAnsi="Times New Roman" w:cs="Times New Roman"/>
          <w:bCs/>
          <w:lang w:val="en-US"/>
        </w:rPr>
      </w:pPr>
      <w:r w:rsidRPr="00C9696F">
        <w:rPr>
          <w:rFonts w:ascii="Times New Roman" w:eastAsia="Times New Roman" w:hAnsi="Times New Roman" w:cs="Times New Roman"/>
          <w:bCs/>
          <w:lang w:val="en-US"/>
        </w:rPr>
        <w:t>R = ∑</w:t>
      </w:r>
      <w:r w:rsidRPr="00C9696F">
        <w:rPr>
          <w:rFonts w:ascii="Times New Roman" w:eastAsia="Times New Roman" w:hAnsi="Times New Roman" w:cs="Times New Roman"/>
          <w:bCs/>
          <w:lang w:val="en-GB"/>
        </w:rPr>
        <w:t>EI= 6.21(Rain)</w:t>
      </w:r>
      <w:r w:rsidRPr="00C9696F">
        <w:rPr>
          <w:rFonts w:ascii="Times New Roman" w:eastAsia="Times New Roman" w:hAnsi="Times New Roman" w:cs="Times New Roman"/>
          <w:bCs/>
          <w:vertAlign w:val="superscript"/>
          <w:lang w:val="en-GB"/>
        </w:rPr>
        <w:t>1.21</w:t>
      </w:r>
      <w:r w:rsidRPr="00C9696F">
        <w:rPr>
          <w:rFonts w:ascii="Times New Roman" w:eastAsia="Times New Roman" w:hAnsi="Times New Roman" w:cs="Times New Roman"/>
          <w:bCs/>
          <w:lang w:val="en-GB"/>
        </w:rPr>
        <w:t xml:space="preserve"> (Days)</w:t>
      </w:r>
      <w:r w:rsidRPr="00C9696F">
        <w:rPr>
          <w:rFonts w:ascii="Times New Roman" w:eastAsia="Times New Roman" w:hAnsi="Times New Roman" w:cs="Times New Roman"/>
          <w:bCs/>
          <w:vertAlign w:val="superscript"/>
          <w:lang w:val="en-GB"/>
        </w:rPr>
        <w:t xml:space="preserve">-0.47 </w:t>
      </w:r>
      <w:r w:rsidRPr="00C9696F">
        <w:rPr>
          <w:rFonts w:ascii="Times New Roman" w:eastAsia="Times New Roman" w:hAnsi="Times New Roman" w:cs="Times New Roman"/>
          <w:bCs/>
          <w:lang w:val="en-GB"/>
        </w:rPr>
        <w:t>(Maxp)</w:t>
      </w:r>
      <w:r w:rsidRPr="00C9696F">
        <w:rPr>
          <w:rFonts w:ascii="Times New Roman" w:eastAsia="Times New Roman" w:hAnsi="Times New Roman" w:cs="Times New Roman"/>
          <w:bCs/>
          <w:vertAlign w:val="superscript"/>
          <w:lang w:val="en-GB"/>
        </w:rPr>
        <w:t>0.53</w:t>
      </w:r>
    </w:p>
    <w:p w14:paraId="4DF4C8ED" w14:textId="77777777" w:rsidR="00C9696F" w:rsidRPr="00C9696F" w:rsidRDefault="00C9696F" w:rsidP="00C9696F">
      <w:pPr>
        <w:pStyle w:val="ListParagraph"/>
        <w:spacing w:line="240" w:lineRule="auto"/>
        <w:rPr>
          <w:rFonts w:ascii="Times New Roman" w:eastAsia="Times New Roman" w:hAnsi="Times New Roman" w:cs="Times New Roman"/>
          <w:bCs/>
          <w:lang w:val="en-US"/>
        </w:rPr>
      </w:pPr>
      <w:r w:rsidRPr="00C9696F">
        <w:rPr>
          <w:rFonts w:ascii="Times New Roman" w:eastAsia="Times New Roman" w:hAnsi="Times New Roman" w:cs="Times New Roman"/>
          <w:bCs/>
          <w:lang w:val="en-US"/>
        </w:rPr>
        <w:t>Keterangan:</w:t>
      </w:r>
    </w:p>
    <w:p w14:paraId="42CD1885" w14:textId="77777777" w:rsidR="00C9696F" w:rsidRPr="00C9696F" w:rsidRDefault="00C9696F" w:rsidP="00C9696F">
      <w:pPr>
        <w:pStyle w:val="ListParagraph"/>
        <w:spacing w:line="240" w:lineRule="auto"/>
        <w:rPr>
          <w:rFonts w:ascii="Times New Roman" w:eastAsia="Times New Roman" w:hAnsi="Times New Roman" w:cs="Times New Roman"/>
          <w:bCs/>
          <w:lang w:val="en-US"/>
        </w:rPr>
      </w:pPr>
      <w:r w:rsidRPr="00C9696F">
        <w:rPr>
          <w:rFonts w:ascii="Times New Roman" w:eastAsia="Times New Roman" w:hAnsi="Times New Roman" w:cs="Times New Roman"/>
          <w:bCs/>
          <w:lang w:val="en-US"/>
        </w:rPr>
        <w:t>Rain = Rata-rata jumlah hujan (cm)</w:t>
      </w:r>
    </w:p>
    <w:p w14:paraId="513279C9" w14:textId="77777777" w:rsidR="00C9696F" w:rsidRPr="00C9696F" w:rsidRDefault="00C9696F" w:rsidP="00C9696F">
      <w:pPr>
        <w:pStyle w:val="ListParagraph"/>
        <w:spacing w:line="240" w:lineRule="auto"/>
        <w:rPr>
          <w:rFonts w:ascii="Times New Roman" w:eastAsia="Times New Roman" w:hAnsi="Times New Roman" w:cs="Times New Roman"/>
          <w:bCs/>
          <w:lang w:val="en-US"/>
        </w:rPr>
      </w:pPr>
      <w:r w:rsidRPr="00C9696F">
        <w:rPr>
          <w:rFonts w:ascii="Times New Roman" w:eastAsia="Times New Roman" w:hAnsi="Times New Roman" w:cs="Times New Roman"/>
          <w:bCs/>
          <w:lang w:val="en-US"/>
        </w:rPr>
        <w:t>Maxp = Rata-rata curah hujan maksimum per hari (cm)</w:t>
      </w:r>
    </w:p>
    <w:p w14:paraId="1C25E88D" w14:textId="1095FFE5" w:rsidR="00C9696F" w:rsidRPr="00667994" w:rsidRDefault="00C9696F" w:rsidP="00667994">
      <w:pPr>
        <w:pStyle w:val="ListParagraph"/>
        <w:spacing w:line="240" w:lineRule="auto"/>
        <w:rPr>
          <w:rFonts w:ascii="Times New Roman" w:eastAsia="Times New Roman" w:hAnsi="Times New Roman" w:cs="Times New Roman"/>
          <w:bCs/>
          <w:lang w:val="en-US"/>
        </w:rPr>
      </w:pPr>
      <w:r w:rsidRPr="00C9696F">
        <w:rPr>
          <w:rFonts w:ascii="Times New Roman" w:eastAsia="Times New Roman" w:hAnsi="Times New Roman" w:cs="Times New Roman"/>
          <w:bCs/>
          <w:lang w:val="en-US"/>
        </w:rPr>
        <w:t>Days =  Rata-rata jumlah hari hujan per bulan</w:t>
      </w:r>
    </w:p>
    <w:p w14:paraId="46BAFAAA" w14:textId="45B345B9" w:rsidR="00140446" w:rsidRPr="00C9696F" w:rsidRDefault="00140446" w:rsidP="00140446">
      <w:pPr>
        <w:pStyle w:val="ListParagraph"/>
        <w:numPr>
          <w:ilvl w:val="3"/>
          <w:numId w:val="1"/>
        </w:numPr>
        <w:spacing w:after="0" w:line="240" w:lineRule="auto"/>
        <w:ind w:left="426"/>
        <w:rPr>
          <w:rFonts w:ascii="Times New Roman" w:eastAsia="Times New Roman" w:hAnsi="Times New Roman" w:cs="Times New Roman"/>
          <w:b/>
          <w:lang w:val="en-US"/>
        </w:rPr>
      </w:pPr>
      <w:r>
        <w:rPr>
          <w:rFonts w:ascii="Times New Roman" w:eastAsia="Times New Roman" w:hAnsi="Times New Roman" w:cs="Times New Roman"/>
          <w:bCs/>
          <w:lang w:val="en-US"/>
        </w:rPr>
        <w:t>Faktor Erodibilitas Tanah (K)</w:t>
      </w:r>
    </w:p>
    <w:p w14:paraId="619E1700" w14:textId="5AAF16E0" w:rsidR="004F515A" w:rsidRPr="004F515A" w:rsidRDefault="004F515A" w:rsidP="004F515A">
      <w:pPr>
        <w:pStyle w:val="ListParagraph"/>
        <w:spacing w:line="240" w:lineRule="auto"/>
        <w:ind w:left="426" w:firstLine="283"/>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Persamaan dalam menghitung faktor erodibilitas tanah pada penelitian ini adalah menggunakan persamaan </w:t>
      </w:r>
      <w:sdt>
        <w:sdtPr>
          <w:rPr>
            <w:rFonts w:ascii="Times New Roman" w:eastAsia="Times New Roman" w:hAnsi="Times New Roman" w:cs="Times New Roman"/>
            <w:bCs/>
            <w:lang w:val="en-US"/>
          </w:rPr>
          <w:id w:val="-679971882"/>
          <w:citation/>
        </w:sdtPr>
        <w:sdtEndPr/>
        <w:sdtContent>
          <w:r w:rsidR="00730C18" w:rsidRPr="00730C18">
            <w:rPr>
              <w:rFonts w:ascii="Times New Roman" w:eastAsia="Times New Roman" w:hAnsi="Times New Roman" w:cs="Times New Roman"/>
              <w:bCs/>
              <w:lang w:val="en-US"/>
            </w:rPr>
            <w:fldChar w:fldCharType="begin"/>
          </w:r>
          <w:r w:rsidR="00730C18" w:rsidRPr="00730C18">
            <w:rPr>
              <w:rFonts w:ascii="Times New Roman" w:eastAsia="Times New Roman" w:hAnsi="Times New Roman" w:cs="Times New Roman"/>
              <w:bCs/>
              <w:lang w:val="en-US"/>
            </w:rPr>
            <w:instrText xml:space="preserve"> CITATION Wis76 \l 1033 </w:instrText>
          </w:r>
          <w:r w:rsidR="00730C18" w:rsidRPr="00730C18">
            <w:rPr>
              <w:rFonts w:ascii="Times New Roman" w:eastAsia="Times New Roman" w:hAnsi="Times New Roman" w:cs="Times New Roman"/>
              <w:bCs/>
              <w:lang w:val="en-US"/>
            </w:rPr>
            <w:fldChar w:fldCharType="separate"/>
          </w:r>
          <w:r w:rsidR="003E260C" w:rsidRPr="003E260C">
            <w:rPr>
              <w:rFonts w:ascii="Times New Roman" w:eastAsia="Times New Roman" w:hAnsi="Times New Roman" w:cs="Times New Roman"/>
              <w:noProof/>
              <w:lang w:val="en-US"/>
            </w:rPr>
            <w:t>(Wischmeier, 1976)</w:t>
          </w:r>
          <w:r w:rsidR="00730C18" w:rsidRPr="00730C18">
            <w:rPr>
              <w:rFonts w:ascii="Times New Roman" w:eastAsia="Times New Roman" w:hAnsi="Times New Roman" w:cs="Times New Roman"/>
              <w:bCs/>
              <w:lang w:val="en-US"/>
            </w:rPr>
            <w:fldChar w:fldCharType="end"/>
          </w:r>
        </w:sdtContent>
      </w:sdt>
      <w:r w:rsidR="00730C18">
        <w:rPr>
          <w:rFonts w:ascii="Times New Roman" w:eastAsia="Times New Roman" w:hAnsi="Times New Roman" w:cs="Times New Roman"/>
          <w:bCs/>
          <w:lang w:val="en-US"/>
        </w:rPr>
        <w:t>:</w:t>
      </w:r>
    </w:p>
    <w:p w14:paraId="08E548B3" w14:textId="77777777" w:rsidR="004F515A" w:rsidRPr="004F515A" w:rsidRDefault="004F515A" w:rsidP="004F515A">
      <w:pPr>
        <w:pStyle w:val="ListParagraph"/>
        <w:spacing w:line="240" w:lineRule="auto"/>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100 K = 1,292[2,1M</w:t>
      </w:r>
      <w:r w:rsidRPr="004F515A">
        <w:rPr>
          <w:rFonts w:ascii="Times New Roman" w:eastAsia="Times New Roman" w:hAnsi="Times New Roman" w:cs="Times New Roman"/>
          <w:bCs/>
          <w:vertAlign w:val="superscript"/>
          <w:lang w:val="en-US"/>
        </w:rPr>
        <w:t>1,14</w:t>
      </w:r>
      <w:r w:rsidRPr="004F515A">
        <w:rPr>
          <w:rFonts w:ascii="Times New Roman" w:eastAsia="Times New Roman" w:hAnsi="Times New Roman" w:cs="Times New Roman"/>
          <w:bCs/>
          <w:lang w:val="en-US"/>
        </w:rPr>
        <w:t>(10</w:t>
      </w:r>
      <w:r w:rsidRPr="004F515A">
        <w:rPr>
          <w:rFonts w:ascii="Times New Roman" w:eastAsia="Times New Roman" w:hAnsi="Times New Roman" w:cs="Times New Roman"/>
          <w:bCs/>
          <w:vertAlign w:val="superscript"/>
          <w:lang w:val="en-US"/>
        </w:rPr>
        <w:t>-4</w:t>
      </w:r>
      <w:r w:rsidRPr="004F515A">
        <w:rPr>
          <w:rFonts w:ascii="Times New Roman" w:eastAsia="Times New Roman" w:hAnsi="Times New Roman" w:cs="Times New Roman"/>
          <w:bCs/>
          <w:lang w:val="en-US"/>
        </w:rPr>
        <w:t>)(12-a)+3,25(b-2)+2,5(c-3)]</w:t>
      </w:r>
    </w:p>
    <w:p w14:paraId="5F22AB81" w14:textId="77777777" w:rsidR="004F515A" w:rsidRPr="004F515A" w:rsidRDefault="004F515A" w:rsidP="004F515A">
      <w:pPr>
        <w:pStyle w:val="ListParagraph"/>
        <w:spacing w:line="240" w:lineRule="auto"/>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Keterangan:</w:t>
      </w:r>
    </w:p>
    <w:p w14:paraId="501A61B5" w14:textId="77777777" w:rsidR="004F515A" w:rsidRPr="004F515A" w:rsidRDefault="004F515A" w:rsidP="004F515A">
      <w:pPr>
        <w:pStyle w:val="ListParagraph"/>
        <w:spacing w:line="240" w:lineRule="auto"/>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 xml:space="preserve">M = parameter ukuran butir yang diperoleh dari (% debu + % pasir sangat halus) (100 - % liat) </w:t>
      </w:r>
    </w:p>
    <w:p w14:paraId="1F234189" w14:textId="77777777" w:rsidR="004F515A" w:rsidRPr="004F515A" w:rsidRDefault="004F515A" w:rsidP="004F515A">
      <w:pPr>
        <w:pStyle w:val="ListParagraph"/>
        <w:spacing w:line="240" w:lineRule="auto"/>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 xml:space="preserve">a = % bahan organik (% C x 1,724) </w:t>
      </w:r>
    </w:p>
    <w:p w14:paraId="2695E403" w14:textId="77777777" w:rsidR="004F515A" w:rsidRPr="004F515A" w:rsidRDefault="004F515A" w:rsidP="004F515A">
      <w:pPr>
        <w:pStyle w:val="ListParagraph"/>
        <w:spacing w:line="240" w:lineRule="auto"/>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 xml:space="preserve">b = kode struktur tanah </w:t>
      </w:r>
    </w:p>
    <w:p w14:paraId="0986912B" w14:textId="77EE3D0E" w:rsidR="00C9696F" w:rsidRPr="00667994" w:rsidRDefault="004F515A" w:rsidP="00667994">
      <w:pPr>
        <w:pStyle w:val="ListParagraph"/>
        <w:spacing w:line="240" w:lineRule="auto"/>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c = kode kelas permeabilitas penampang tanah</w:t>
      </w:r>
    </w:p>
    <w:p w14:paraId="4288A562" w14:textId="09EBF5EA" w:rsidR="00140446" w:rsidRPr="004F515A" w:rsidRDefault="00140446" w:rsidP="00140446">
      <w:pPr>
        <w:pStyle w:val="ListParagraph"/>
        <w:numPr>
          <w:ilvl w:val="3"/>
          <w:numId w:val="1"/>
        </w:numPr>
        <w:spacing w:after="0" w:line="240" w:lineRule="auto"/>
        <w:ind w:left="426"/>
        <w:rPr>
          <w:rFonts w:ascii="Times New Roman" w:eastAsia="Times New Roman" w:hAnsi="Times New Roman" w:cs="Times New Roman"/>
          <w:b/>
          <w:lang w:val="en-US"/>
        </w:rPr>
      </w:pPr>
      <w:r>
        <w:rPr>
          <w:rFonts w:ascii="Times New Roman" w:eastAsia="Times New Roman" w:hAnsi="Times New Roman" w:cs="Times New Roman"/>
          <w:bCs/>
          <w:lang w:val="en-US"/>
        </w:rPr>
        <w:t>Faktor Panjang dan Kwmiringan Lahan (LS)</w:t>
      </w:r>
    </w:p>
    <w:p w14:paraId="1263BA30" w14:textId="503561CC" w:rsidR="004F515A" w:rsidRPr="004F515A" w:rsidRDefault="004F515A" w:rsidP="001F2D4C">
      <w:pPr>
        <w:spacing w:after="0" w:line="240" w:lineRule="auto"/>
        <w:ind w:left="426" w:firstLine="426"/>
        <w:jc w:val="both"/>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 xml:space="preserve">Faktor Panjang dan kemiringan lahan pada penelitian ini ditentukan berdasarakn peta kemiringan lahan yang mempunyai bahan dasar berupa data DEMNAS yang kemudian diolah dan diklasifikasikan kedalam kelas kemiringan pada </w:t>
      </w:r>
      <w:r w:rsidR="005A3474">
        <w:rPr>
          <w:rFonts w:ascii="Times New Roman" w:eastAsia="Times New Roman" w:hAnsi="Times New Roman" w:cs="Times New Roman"/>
          <w:bCs/>
          <w:lang w:val="en-US"/>
        </w:rPr>
        <w:t>T</w:t>
      </w:r>
      <w:r w:rsidRPr="004F515A">
        <w:rPr>
          <w:rFonts w:ascii="Times New Roman" w:eastAsia="Times New Roman" w:hAnsi="Times New Roman" w:cs="Times New Roman"/>
          <w:bCs/>
          <w:lang w:val="en-US"/>
        </w:rPr>
        <w:t xml:space="preserve">abel </w:t>
      </w:r>
      <w:r w:rsidR="005A3474">
        <w:rPr>
          <w:rFonts w:ascii="Times New Roman" w:eastAsia="Times New Roman" w:hAnsi="Times New Roman" w:cs="Times New Roman"/>
          <w:bCs/>
          <w:lang w:val="en-US"/>
        </w:rPr>
        <w:t>1</w:t>
      </w:r>
      <w:r w:rsidRPr="004F515A">
        <w:rPr>
          <w:rFonts w:ascii="Times New Roman" w:eastAsia="Times New Roman" w:hAnsi="Times New Roman" w:cs="Times New Roman"/>
          <w:bCs/>
          <w:lang w:val="en-US"/>
        </w:rPr>
        <w:t>.</w:t>
      </w:r>
    </w:p>
    <w:p w14:paraId="10696F76" w14:textId="6394D832" w:rsidR="005A3474" w:rsidRPr="005A3474" w:rsidRDefault="005A3474" w:rsidP="005A3474">
      <w:pPr>
        <w:pStyle w:val="Caption"/>
        <w:keepNext/>
        <w:spacing w:after="0"/>
        <w:ind w:firstLine="709"/>
        <w:rPr>
          <w:rFonts w:ascii="Times New Roman" w:hAnsi="Times New Roman" w:cs="Times New Roman"/>
          <w:i w:val="0"/>
          <w:iCs w:val="0"/>
          <w:color w:val="auto"/>
          <w:sz w:val="22"/>
          <w:szCs w:val="22"/>
        </w:rPr>
      </w:pPr>
      <w:r w:rsidRPr="005A3474">
        <w:rPr>
          <w:rFonts w:ascii="Times New Roman" w:hAnsi="Times New Roman" w:cs="Times New Roman"/>
          <w:i w:val="0"/>
          <w:iCs w:val="0"/>
          <w:color w:val="auto"/>
          <w:sz w:val="22"/>
          <w:szCs w:val="22"/>
        </w:rPr>
        <w:t xml:space="preserve">Tabel </w:t>
      </w:r>
      <w:r w:rsidRPr="005A3474">
        <w:rPr>
          <w:rFonts w:ascii="Times New Roman" w:hAnsi="Times New Roman" w:cs="Times New Roman"/>
          <w:i w:val="0"/>
          <w:iCs w:val="0"/>
          <w:color w:val="auto"/>
          <w:sz w:val="22"/>
          <w:szCs w:val="22"/>
        </w:rPr>
        <w:fldChar w:fldCharType="begin"/>
      </w:r>
      <w:r w:rsidRPr="005A3474">
        <w:rPr>
          <w:rFonts w:ascii="Times New Roman" w:hAnsi="Times New Roman" w:cs="Times New Roman"/>
          <w:i w:val="0"/>
          <w:iCs w:val="0"/>
          <w:color w:val="auto"/>
          <w:sz w:val="22"/>
          <w:szCs w:val="22"/>
        </w:rPr>
        <w:instrText xml:space="preserve"> SEQ Tabel \* ARABIC </w:instrText>
      </w:r>
      <w:r w:rsidRPr="005A3474">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1</w:t>
      </w:r>
      <w:r w:rsidRPr="005A3474">
        <w:rPr>
          <w:rFonts w:ascii="Times New Roman" w:hAnsi="Times New Roman" w:cs="Times New Roman"/>
          <w:i w:val="0"/>
          <w:iCs w:val="0"/>
          <w:color w:val="auto"/>
          <w:sz w:val="22"/>
          <w:szCs w:val="22"/>
        </w:rPr>
        <w:fldChar w:fldCharType="end"/>
      </w:r>
      <w:r w:rsidRPr="005A3474">
        <w:rPr>
          <w:rFonts w:ascii="Times New Roman" w:hAnsi="Times New Roman" w:cs="Times New Roman"/>
          <w:i w:val="0"/>
          <w:iCs w:val="0"/>
          <w:color w:val="auto"/>
          <w:sz w:val="22"/>
          <w:szCs w:val="22"/>
        </w:rPr>
        <w:t>. Klasifikasi Tingkat Kemiringan Lahan</w:t>
      </w:r>
    </w:p>
    <w:tbl>
      <w:tblPr>
        <w:tblW w:w="730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0"/>
        <w:gridCol w:w="2921"/>
        <w:gridCol w:w="1914"/>
      </w:tblGrid>
      <w:tr w:rsidR="004F515A" w:rsidRPr="004F515A" w14:paraId="1BDB700E" w14:textId="77777777" w:rsidTr="005A3474">
        <w:trPr>
          <w:trHeight w:val="247"/>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16EA8959" w14:textId="77777777" w:rsidR="004F515A" w:rsidRPr="004F515A" w:rsidRDefault="004F515A" w:rsidP="004F515A">
            <w:pPr>
              <w:spacing w:after="0" w:line="240" w:lineRule="auto"/>
              <w:ind w:left="426" w:hanging="674"/>
              <w:jc w:val="center"/>
              <w:rPr>
                <w:rFonts w:ascii="Times New Roman" w:eastAsia="Times New Roman" w:hAnsi="Times New Roman" w:cs="Times New Roman"/>
                <w:b/>
                <w:lang w:val="en-US"/>
              </w:rPr>
            </w:pPr>
            <w:bookmarkStart w:id="2" w:name="_Hlk116189741"/>
            <w:r w:rsidRPr="004F515A">
              <w:rPr>
                <w:rFonts w:ascii="Times New Roman" w:eastAsia="Times New Roman" w:hAnsi="Times New Roman" w:cs="Times New Roman"/>
                <w:b/>
                <w:lang w:val="en-US"/>
              </w:rPr>
              <w:t>Kelas</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3EA3E0DE" w14:textId="77777777" w:rsidR="004F515A" w:rsidRPr="004F515A" w:rsidRDefault="004F515A" w:rsidP="004F515A">
            <w:pPr>
              <w:spacing w:after="0" w:line="240" w:lineRule="auto"/>
              <w:ind w:left="426" w:hanging="674"/>
              <w:jc w:val="center"/>
              <w:rPr>
                <w:rFonts w:ascii="Times New Roman" w:eastAsia="Times New Roman" w:hAnsi="Times New Roman" w:cs="Times New Roman"/>
                <w:b/>
                <w:lang w:val="en-US"/>
              </w:rPr>
            </w:pPr>
            <w:r w:rsidRPr="004F515A">
              <w:rPr>
                <w:rFonts w:ascii="Times New Roman" w:eastAsia="Times New Roman" w:hAnsi="Times New Roman" w:cs="Times New Roman"/>
                <w:b/>
                <w:lang w:val="en-US"/>
              </w:rPr>
              <w:t>Kemiringan Lereng (%)</w:t>
            </w:r>
          </w:p>
        </w:tc>
        <w:tc>
          <w:tcPr>
            <w:tcW w:w="1914" w:type="dxa"/>
            <w:tcBorders>
              <w:top w:val="single" w:sz="4" w:space="0" w:color="000000"/>
              <w:left w:val="single" w:sz="4" w:space="0" w:color="000000"/>
              <w:bottom w:val="single" w:sz="4" w:space="0" w:color="000000"/>
              <w:right w:val="single" w:sz="4" w:space="0" w:color="000000"/>
            </w:tcBorders>
            <w:hideMark/>
          </w:tcPr>
          <w:p w14:paraId="2FF66DB4" w14:textId="77777777" w:rsidR="004F515A" w:rsidRPr="004F515A" w:rsidRDefault="004F515A" w:rsidP="004F515A">
            <w:pPr>
              <w:spacing w:after="0" w:line="240" w:lineRule="auto"/>
              <w:ind w:left="426" w:hanging="674"/>
              <w:jc w:val="center"/>
              <w:rPr>
                <w:rFonts w:ascii="Times New Roman" w:eastAsia="Times New Roman" w:hAnsi="Times New Roman" w:cs="Times New Roman"/>
                <w:b/>
                <w:lang w:val="en-US"/>
              </w:rPr>
            </w:pPr>
            <w:r w:rsidRPr="004F515A">
              <w:rPr>
                <w:rFonts w:ascii="Times New Roman" w:eastAsia="Times New Roman" w:hAnsi="Times New Roman" w:cs="Times New Roman"/>
                <w:b/>
                <w:lang w:val="en-US"/>
              </w:rPr>
              <w:t>Nilai LS</w:t>
            </w:r>
          </w:p>
        </w:tc>
      </w:tr>
      <w:tr w:rsidR="004F515A" w:rsidRPr="004F515A" w14:paraId="25EE4FB0" w14:textId="77777777" w:rsidTr="005A3474">
        <w:trPr>
          <w:trHeight w:val="252"/>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4C667E82" w14:textId="77777777" w:rsidR="004F515A" w:rsidRPr="004F515A" w:rsidRDefault="004F515A" w:rsidP="004F515A">
            <w:pPr>
              <w:spacing w:after="0" w:line="240" w:lineRule="auto"/>
              <w:ind w:left="426" w:hanging="532"/>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Datar</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13102EA0"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0-8</w:t>
            </w:r>
          </w:p>
        </w:tc>
        <w:tc>
          <w:tcPr>
            <w:tcW w:w="1914" w:type="dxa"/>
            <w:tcBorders>
              <w:top w:val="single" w:sz="4" w:space="0" w:color="000000"/>
              <w:left w:val="single" w:sz="4" w:space="0" w:color="000000"/>
              <w:bottom w:val="single" w:sz="4" w:space="0" w:color="000000"/>
              <w:right w:val="single" w:sz="4" w:space="0" w:color="000000"/>
            </w:tcBorders>
            <w:hideMark/>
          </w:tcPr>
          <w:p w14:paraId="6ED96B17"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0,4</w:t>
            </w:r>
          </w:p>
        </w:tc>
      </w:tr>
      <w:tr w:rsidR="004F515A" w:rsidRPr="004F515A" w14:paraId="3CF905B3" w14:textId="77777777" w:rsidTr="005A3474">
        <w:trPr>
          <w:trHeight w:val="241"/>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4273D001" w14:textId="77777777" w:rsidR="004F515A" w:rsidRPr="004F515A" w:rsidRDefault="004F515A" w:rsidP="004F515A">
            <w:pPr>
              <w:spacing w:after="0" w:line="240" w:lineRule="auto"/>
              <w:ind w:left="426" w:hanging="532"/>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Landai</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6FFF91A0"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8-15</w:t>
            </w:r>
          </w:p>
        </w:tc>
        <w:tc>
          <w:tcPr>
            <w:tcW w:w="1914" w:type="dxa"/>
            <w:tcBorders>
              <w:top w:val="single" w:sz="4" w:space="0" w:color="000000"/>
              <w:left w:val="single" w:sz="4" w:space="0" w:color="000000"/>
              <w:bottom w:val="single" w:sz="4" w:space="0" w:color="000000"/>
              <w:right w:val="single" w:sz="4" w:space="0" w:color="000000"/>
            </w:tcBorders>
            <w:hideMark/>
          </w:tcPr>
          <w:p w14:paraId="3A828A1B"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1,4</w:t>
            </w:r>
          </w:p>
        </w:tc>
      </w:tr>
      <w:tr w:rsidR="004F515A" w:rsidRPr="004F515A" w14:paraId="452177A1" w14:textId="77777777" w:rsidTr="005A3474">
        <w:trPr>
          <w:trHeight w:val="246"/>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385C8057" w14:textId="77777777" w:rsidR="004F515A" w:rsidRPr="004F515A" w:rsidRDefault="004F515A" w:rsidP="004F515A">
            <w:pPr>
              <w:spacing w:after="0" w:line="240" w:lineRule="auto"/>
              <w:ind w:left="426" w:hanging="532"/>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Agak Curam</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4FB45B0D"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15-25</w:t>
            </w:r>
          </w:p>
        </w:tc>
        <w:tc>
          <w:tcPr>
            <w:tcW w:w="1914" w:type="dxa"/>
            <w:tcBorders>
              <w:top w:val="single" w:sz="4" w:space="0" w:color="000000"/>
              <w:left w:val="single" w:sz="4" w:space="0" w:color="000000"/>
              <w:bottom w:val="single" w:sz="4" w:space="0" w:color="000000"/>
              <w:right w:val="single" w:sz="4" w:space="0" w:color="000000"/>
            </w:tcBorders>
            <w:hideMark/>
          </w:tcPr>
          <w:p w14:paraId="5515EC92"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3,1</w:t>
            </w:r>
          </w:p>
        </w:tc>
      </w:tr>
      <w:tr w:rsidR="004F515A" w:rsidRPr="004F515A" w14:paraId="2E634D15" w14:textId="77777777" w:rsidTr="005A3474">
        <w:trPr>
          <w:trHeight w:val="249"/>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2FF7261E" w14:textId="77777777" w:rsidR="004F515A" w:rsidRPr="004F515A" w:rsidRDefault="004F515A" w:rsidP="004F515A">
            <w:pPr>
              <w:spacing w:after="0" w:line="240" w:lineRule="auto"/>
              <w:ind w:left="426" w:hanging="532"/>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Curam</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377E2371"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25-40</w:t>
            </w:r>
          </w:p>
        </w:tc>
        <w:tc>
          <w:tcPr>
            <w:tcW w:w="1914" w:type="dxa"/>
            <w:tcBorders>
              <w:top w:val="single" w:sz="4" w:space="0" w:color="000000"/>
              <w:left w:val="single" w:sz="4" w:space="0" w:color="000000"/>
              <w:bottom w:val="single" w:sz="4" w:space="0" w:color="000000"/>
              <w:right w:val="single" w:sz="4" w:space="0" w:color="000000"/>
            </w:tcBorders>
            <w:hideMark/>
          </w:tcPr>
          <w:p w14:paraId="7D227805"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6,8</w:t>
            </w:r>
          </w:p>
        </w:tc>
      </w:tr>
      <w:tr w:rsidR="004F515A" w:rsidRPr="004F515A" w14:paraId="2E8AAA30" w14:textId="77777777" w:rsidTr="005A3474">
        <w:trPr>
          <w:trHeight w:val="254"/>
        </w:trPr>
        <w:tc>
          <w:tcPr>
            <w:tcW w:w="2470" w:type="dxa"/>
            <w:tcBorders>
              <w:top w:val="single" w:sz="4" w:space="0" w:color="000000"/>
              <w:left w:val="single" w:sz="4" w:space="0" w:color="000000"/>
              <w:bottom w:val="single" w:sz="4" w:space="0" w:color="000000"/>
              <w:right w:val="single" w:sz="4" w:space="0" w:color="000000"/>
            </w:tcBorders>
            <w:vAlign w:val="center"/>
            <w:hideMark/>
          </w:tcPr>
          <w:p w14:paraId="3290DC72" w14:textId="77777777" w:rsidR="004F515A" w:rsidRPr="004F515A" w:rsidRDefault="004F515A" w:rsidP="004F515A">
            <w:pPr>
              <w:spacing w:after="0" w:line="240" w:lineRule="auto"/>
              <w:ind w:left="426" w:hanging="532"/>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Sangat Curam</w:t>
            </w:r>
          </w:p>
        </w:tc>
        <w:tc>
          <w:tcPr>
            <w:tcW w:w="2921" w:type="dxa"/>
            <w:tcBorders>
              <w:top w:val="single" w:sz="4" w:space="0" w:color="000000"/>
              <w:left w:val="single" w:sz="4" w:space="0" w:color="000000"/>
              <w:bottom w:val="single" w:sz="4" w:space="0" w:color="000000"/>
              <w:right w:val="single" w:sz="4" w:space="0" w:color="000000"/>
            </w:tcBorders>
            <w:vAlign w:val="center"/>
            <w:hideMark/>
          </w:tcPr>
          <w:p w14:paraId="7A65D5A1"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&gt;40</w:t>
            </w:r>
          </w:p>
        </w:tc>
        <w:tc>
          <w:tcPr>
            <w:tcW w:w="1914" w:type="dxa"/>
            <w:tcBorders>
              <w:top w:val="single" w:sz="4" w:space="0" w:color="000000"/>
              <w:left w:val="single" w:sz="4" w:space="0" w:color="000000"/>
              <w:bottom w:val="single" w:sz="4" w:space="0" w:color="000000"/>
              <w:right w:val="single" w:sz="4" w:space="0" w:color="000000"/>
            </w:tcBorders>
            <w:hideMark/>
          </w:tcPr>
          <w:p w14:paraId="2FC187FC" w14:textId="77777777" w:rsidR="004F515A" w:rsidRPr="004F515A" w:rsidRDefault="004F515A" w:rsidP="004F515A">
            <w:pPr>
              <w:spacing w:after="0" w:line="240" w:lineRule="auto"/>
              <w:ind w:right="462" w:firstLine="284"/>
              <w:jc w:val="center"/>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9,5</w:t>
            </w:r>
          </w:p>
        </w:tc>
      </w:tr>
    </w:tbl>
    <w:bookmarkEnd w:id="2"/>
    <w:p w14:paraId="1565D7AB" w14:textId="61AC50C0" w:rsidR="002F14E2" w:rsidRPr="0040561A" w:rsidRDefault="004F515A" w:rsidP="00667994">
      <w:pPr>
        <w:spacing w:after="0" w:line="240" w:lineRule="auto"/>
        <w:ind w:left="426" w:hanging="142"/>
        <w:jc w:val="both"/>
        <w:rPr>
          <w:rFonts w:ascii="Times New Roman" w:eastAsia="Times New Roman" w:hAnsi="Times New Roman" w:cs="Times New Roman"/>
          <w:bCs/>
          <w:lang w:val="en-US"/>
        </w:rPr>
      </w:pPr>
      <w:r w:rsidRPr="004F515A">
        <w:rPr>
          <w:rFonts w:ascii="Times New Roman" w:eastAsia="Times New Roman" w:hAnsi="Times New Roman" w:cs="Times New Roman"/>
          <w:bCs/>
          <w:lang w:val="en-US"/>
        </w:rPr>
        <w:tab/>
      </w:r>
      <w:r w:rsidR="001F2D4C">
        <w:rPr>
          <w:rFonts w:ascii="Times New Roman" w:eastAsia="Times New Roman" w:hAnsi="Times New Roman" w:cs="Times New Roman"/>
          <w:bCs/>
          <w:lang w:val="en-US"/>
        </w:rPr>
        <w:tab/>
      </w:r>
      <w:r w:rsidR="00326FAE">
        <w:rPr>
          <w:rFonts w:ascii="Times New Roman" w:eastAsia="Times New Roman" w:hAnsi="Times New Roman" w:cs="Times New Roman"/>
          <w:bCs/>
          <w:lang w:val="en-US"/>
        </w:rPr>
        <w:t xml:space="preserve"> </w:t>
      </w:r>
      <w:r w:rsidR="006C3405">
        <w:rPr>
          <w:rFonts w:ascii="Times New Roman" w:eastAsia="Times New Roman" w:hAnsi="Times New Roman" w:cs="Times New Roman"/>
          <w:bCs/>
          <w:lang w:val="en-US"/>
        </w:rPr>
        <w:t>S</w:t>
      </w:r>
      <w:r w:rsidRPr="004F515A">
        <w:rPr>
          <w:rFonts w:ascii="Times New Roman" w:eastAsia="Times New Roman" w:hAnsi="Times New Roman" w:cs="Times New Roman"/>
          <w:bCs/>
          <w:lang w:val="en-US"/>
        </w:rPr>
        <w:t>umber: Kironoto, 2003</w:t>
      </w:r>
    </w:p>
    <w:p w14:paraId="1A0AA785" w14:textId="1A9AA9E2" w:rsidR="00140446" w:rsidRPr="00D96466" w:rsidRDefault="00140446" w:rsidP="00140446">
      <w:pPr>
        <w:pStyle w:val="ListParagraph"/>
        <w:numPr>
          <w:ilvl w:val="3"/>
          <w:numId w:val="1"/>
        </w:numPr>
        <w:spacing w:after="0" w:line="240" w:lineRule="auto"/>
        <w:ind w:left="426"/>
        <w:rPr>
          <w:rFonts w:ascii="Times New Roman" w:eastAsia="Times New Roman" w:hAnsi="Times New Roman" w:cs="Times New Roman"/>
          <w:b/>
          <w:lang w:val="en-US"/>
        </w:rPr>
      </w:pPr>
      <w:r>
        <w:rPr>
          <w:rFonts w:ascii="Times New Roman" w:eastAsia="Times New Roman" w:hAnsi="Times New Roman" w:cs="Times New Roman"/>
          <w:bCs/>
          <w:lang w:val="en-US"/>
        </w:rPr>
        <w:lastRenderedPageBreak/>
        <w:t>Faktor Manajemen Tanaman (C) dan Konservasi (P)</w:t>
      </w:r>
      <w:r w:rsidR="00D96466">
        <w:rPr>
          <w:rFonts w:ascii="Times New Roman" w:eastAsia="Times New Roman" w:hAnsi="Times New Roman" w:cs="Times New Roman"/>
          <w:bCs/>
          <w:lang w:val="en-US"/>
        </w:rPr>
        <w:t>’</w:t>
      </w:r>
    </w:p>
    <w:p w14:paraId="2B6C0CE9" w14:textId="2F5D12F7" w:rsidR="001529E7" w:rsidRPr="005A3474" w:rsidRDefault="00D96466" w:rsidP="005A3474">
      <w:pPr>
        <w:spacing w:after="0"/>
        <w:ind w:firstLine="709"/>
        <w:jc w:val="both"/>
        <w:rPr>
          <w:rFonts w:ascii="Times New Roman" w:eastAsia="Times New Roman" w:hAnsi="Times New Roman" w:cs="Times New Roman"/>
          <w:bCs/>
          <w:lang w:val="en-US"/>
        </w:rPr>
      </w:pPr>
      <w:r w:rsidRPr="001B44A5">
        <w:rPr>
          <w:rFonts w:ascii="Times New Roman" w:eastAsia="Times New Roman" w:hAnsi="Times New Roman" w:cs="Times New Roman"/>
          <w:bCs/>
          <w:lang w:val="en-US"/>
        </w:rPr>
        <w:t xml:space="preserve">Faktor manajemen tanaman dan konservasi merupakan dua faktor yang saling berkaitan satu dengan yang lain. Faktor ini dapat didefinisikan berdasarkan Citra Resolusi Tinggi </w:t>
      </w:r>
      <w:r w:rsidR="00317FAD">
        <w:rPr>
          <w:rFonts w:ascii="Times New Roman" w:eastAsia="Times New Roman" w:hAnsi="Times New Roman" w:cs="Times New Roman"/>
          <w:bCs/>
          <w:lang w:val="en-US"/>
        </w:rPr>
        <w:t xml:space="preserve">Daerah Tangkapan Air Embung Leuwi Padjadjaran II </w:t>
      </w:r>
      <w:r w:rsidRPr="001B44A5">
        <w:rPr>
          <w:rFonts w:ascii="Times New Roman" w:eastAsia="Times New Roman" w:hAnsi="Times New Roman" w:cs="Times New Roman"/>
          <w:bCs/>
          <w:lang w:val="en-US"/>
        </w:rPr>
        <w:t>Tahun 2021.</w:t>
      </w:r>
      <w:r w:rsidR="001B44A5">
        <w:rPr>
          <w:rFonts w:ascii="Times New Roman" w:eastAsia="Times New Roman" w:hAnsi="Times New Roman" w:cs="Times New Roman"/>
          <w:bCs/>
          <w:lang w:val="en-US"/>
        </w:rPr>
        <w:t xml:space="preserve"> Jenis tanaman dan konservasi tersebut kemudian diberi nilai sesuai dengan ketentuan yang ditunjukkan pada </w:t>
      </w:r>
      <w:r w:rsidR="00C043D6">
        <w:rPr>
          <w:rFonts w:ascii="Times New Roman" w:eastAsia="Times New Roman" w:hAnsi="Times New Roman" w:cs="Times New Roman"/>
          <w:bCs/>
          <w:lang w:val="en-US"/>
        </w:rPr>
        <w:t>Tabel 2</w:t>
      </w:r>
      <w:r w:rsidR="001B44A5">
        <w:rPr>
          <w:rFonts w:ascii="Times New Roman" w:eastAsia="Times New Roman" w:hAnsi="Times New Roman" w:cs="Times New Roman"/>
          <w:bCs/>
          <w:lang w:val="en-US"/>
        </w:rPr>
        <w:t>.</w:t>
      </w:r>
      <w:r w:rsidR="001529E7">
        <w:rPr>
          <w:rFonts w:ascii="Times New Roman" w:eastAsia="Times New Roman" w:hAnsi="Times New Roman" w:cs="Times New Roman"/>
          <w:bCs/>
          <w:lang w:val="en-US"/>
        </w:rPr>
        <w:t xml:space="preserve"> </w:t>
      </w:r>
    </w:p>
    <w:p w14:paraId="7D8667C4" w14:textId="3147ED98" w:rsidR="00C043D6" w:rsidRPr="00C043D6" w:rsidRDefault="00C043D6" w:rsidP="00C043D6">
      <w:pPr>
        <w:pStyle w:val="Caption"/>
        <w:keepNext/>
        <w:spacing w:after="0"/>
        <w:ind w:firstLine="709"/>
        <w:rPr>
          <w:rFonts w:ascii="Times New Roman" w:hAnsi="Times New Roman" w:cs="Times New Roman"/>
          <w:i w:val="0"/>
          <w:iCs w:val="0"/>
          <w:color w:val="auto"/>
          <w:sz w:val="22"/>
          <w:szCs w:val="22"/>
        </w:rPr>
      </w:pPr>
      <w:r w:rsidRPr="00C043D6">
        <w:rPr>
          <w:rFonts w:ascii="Times New Roman" w:hAnsi="Times New Roman" w:cs="Times New Roman"/>
          <w:i w:val="0"/>
          <w:iCs w:val="0"/>
          <w:color w:val="auto"/>
          <w:sz w:val="22"/>
          <w:szCs w:val="22"/>
        </w:rPr>
        <w:t xml:space="preserve">Tabel </w:t>
      </w:r>
      <w:r w:rsidRPr="00C043D6">
        <w:rPr>
          <w:rFonts w:ascii="Times New Roman" w:hAnsi="Times New Roman" w:cs="Times New Roman"/>
          <w:i w:val="0"/>
          <w:iCs w:val="0"/>
          <w:color w:val="auto"/>
          <w:sz w:val="22"/>
          <w:szCs w:val="22"/>
        </w:rPr>
        <w:fldChar w:fldCharType="begin"/>
      </w:r>
      <w:r w:rsidRPr="00C043D6">
        <w:rPr>
          <w:rFonts w:ascii="Times New Roman" w:hAnsi="Times New Roman" w:cs="Times New Roman"/>
          <w:i w:val="0"/>
          <w:iCs w:val="0"/>
          <w:color w:val="auto"/>
          <w:sz w:val="22"/>
          <w:szCs w:val="22"/>
        </w:rPr>
        <w:instrText xml:space="preserve"> SEQ Tabel \* ARABIC </w:instrText>
      </w:r>
      <w:r w:rsidRPr="00C043D6">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2</w:t>
      </w:r>
      <w:r w:rsidRPr="00C043D6">
        <w:rPr>
          <w:rFonts w:ascii="Times New Roman" w:hAnsi="Times New Roman" w:cs="Times New Roman"/>
          <w:i w:val="0"/>
          <w:iCs w:val="0"/>
          <w:color w:val="auto"/>
          <w:sz w:val="22"/>
          <w:szCs w:val="22"/>
        </w:rPr>
        <w:fldChar w:fldCharType="end"/>
      </w:r>
      <w:r w:rsidRPr="00C043D6">
        <w:rPr>
          <w:rFonts w:ascii="Times New Roman" w:hAnsi="Times New Roman" w:cs="Times New Roman"/>
          <w:i w:val="0"/>
          <w:iCs w:val="0"/>
          <w:color w:val="auto"/>
          <w:sz w:val="22"/>
          <w:szCs w:val="22"/>
        </w:rPr>
        <w:t>. Nilai Pengelolaan Tanaman dan Konservasi (CP)</w:t>
      </w:r>
    </w:p>
    <w:tbl>
      <w:tblPr>
        <w:tblW w:w="808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1322"/>
        <w:gridCol w:w="2647"/>
        <w:gridCol w:w="1418"/>
      </w:tblGrid>
      <w:tr w:rsidR="002C149A" w:rsidRPr="001529E7" w14:paraId="42FDE4E1" w14:textId="50B30E28" w:rsidTr="002C149A">
        <w:tc>
          <w:tcPr>
            <w:tcW w:w="2693" w:type="dxa"/>
            <w:tcBorders>
              <w:top w:val="single" w:sz="4" w:space="0" w:color="000000"/>
              <w:left w:val="single" w:sz="4" w:space="0" w:color="000000"/>
              <w:bottom w:val="single" w:sz="4" w:space="0" w:color="000000"/>
              <w:right w:val="single" w:sz="4" w:space="0" w:color="000000"/>
            </w:tcBorders>
            <w:hideMark/>
          </w:tcPr>
          <w:p w14:paraId="6B38194A" w14:textId="77777777" w:rsidR="002C149A" w:rsidRPr="001529E7" w:rsidRDefault="002C149A" w:rsidP="002C149A">
            <w:pPr>
              <w:spacing w:after="0" w:line="240" w:lineRule="auto"/>
              <w:ind w:firstLine="174"/>
              <w:jc w:val="center"/>
              <w:rPr>
                <w:rFonts w:ascii="Times New Roman" w:eastAsia="Times New Roman" w:hAnsi="Times New Roman" w:cs="Times New Roman"/>
                <w:b/>
                <w:lang w:val="en-US"/>
              </w:rPr>
            </w:pPr>
            <w:bookmarkStart w:id="3" w:name="_Hlk116189997"/>
            <w:r w:rsidRPr="001529E7">
              <w:rPr>
                <w:rFonts w:ascii="Times New Roman" w:eastAsia="Times New Roman" w:hAnsi="Times New Roman" w:cs="Times New Roman"/>
                <w:b/>
                <w:lang w:val="en-US"/>
              </w:rPr>
              <w:t>Jenis Tata Guna Lahan</w:t>
            </w:r>
          </w:p>
        </w:tc>
        <w:tc>
          <w:tcPr>
            <w:tcW w:w="1322" w:type="dxa"/>
            <w:tcBorders>
              <w:top w:val="single" w:sz="4" w:space="0" w:color="000000"/>
              <w:left w:val="single" w:sz="4" w:space="0" w:color="000000"/>
              <w:bottom w:val="single" w:sz="4" w:space="0" w:color="000000"/>
              <w:right w:val="single" w:sz="4" w:space="0" w:color="000000"/>
            </w:tcBorders>
            <w:hideMark/>
          </w:tcPr>
          <w:p w14:paraId="622F1322" w14:textId="77777777" w:rsidR="002C149A" w:rsidRPr="001529E7" w:rsidRDefault="002C149A" w:rsidP="002C149A">
            <w:pPr>
              <w:spacing w:after="0" w:line="240" w:lineRule="auto"/>
              <w:ind w:firstLine="174"/>
              <w:jc w:val="center"/>
              <w:rPr>
                <w:rFonts w:ascii="Times New Roman" w:eastAsia="Times New Roman" w:hAnsi="Times New Roman" w:cs="Times New Roman"/>
                <w:b/>
                <w:lang w:val="en-US"/>
              </w:rPr>
            </w:pPr>
            <w:r w:rsidRPr="001529E7">
              <w:rPr>
                <w:rFonts w:ascii="Times New Roman" w:eastAsia="Times New Roman" w:hAnsi="Times New Roman" w:cs="Times New Roman"/>
                <w:b/>
                <w:lang w:val="en-US"/>
              </w:rPr>
              <w:t>Nilai CP</w:t>
            </w:r>
          </w:p>
        </w:tc>
        <w:tc>
          <w:tcPr>
            <w:tcW w:w="2647" w:type="dxa"/>
            <w:tcBorders>
              <w:top w:val="single" w:sz="4" w:space="0" w:color="000000"/>
              <w:left w:val="single" w:sz="4" w:space="0" w:color="000000"/>
              <w:bottom w:val="single" w:sz="4" w:space="0" w:color="000000"/>
              <w:right w:val="single" w:sz="4" w:space="0" w:color="000000"/>
            </w:tcBorders>
          </w:tcPr>
          <w:p w14:paraId="38B38222" w14:textId="4688C469" w:rsidR="002C149A" w:rsidRPr="002C149A"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
                <w:lang w:val="en-US"/>
              </w:rPr>
              <w:t>Jenis Tata Guna Lahan</w:t>
            </w:r>
          </w:p>
        </w:tc>
        <w:tc>
          <w:tcPr>
            <w:tcW w:w="1418" w:type="dxa"/>
            <w:tcBorders>
              <w:top w:val="single" w:sz="4" w:space="0" w:color="000000"/>
              <w:left w:val="single" w:sz="4" w:space="0" w:color="000000"/>
              <w:bottom w:val="single" w:sz="4" w:space="0" w:color="000000"/>
              <w:right w:val="single" w:sz="4" w:space="0" w:color="000000"/>
            </w:tcBorders>
          </w:tcPr>
          <w:p w14:paraId="00330407" w14:textId="07E3DD52" w:rsidR="002C149A" w:rsidRPr="002C149A"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
                <w:lang w:val="en-US"/>
              </w:rPr>
              <w:t>Nilai CP</w:t>
            </w:r>
          </w:p>
        </w:tc>
      </w:tr>
      <w:tr w:rsidR="002C149A" w:rsidRPr="001529E7" w14:paraId="48B4A130" w14:textId="402E3ECF" w:rsidTr="002C149A">
        <w:tc>
          <w:tcPr>
            <w:tcW w:w="2693" w:type="dxa"/>
            <w:tcBorders>
              <w:top w:val="single" w:sz="4" w:space="0" w:color="000000"/>
              <w:left w:val="single" w:sz="4" w:space="0" w:color="000000"/>
              <w:bottom w:val="single" w:sz="4" w:space="0" w:color="000000"/>
              <w:right w:val="single" w:sz="4" w:space="0" w:color="000000"/>
            </w:tcBorders>
            <w:hideMark/>
          </w:tcPr>
          <w:p w14:paraId="21426A4D" w14:textId="77777777"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Kebun</w:t>
            </w:r>
          </w:p>
        </w:tc>
        <w:tc>
          <w:tcPr>
            <w:tcW w:w="1322" w:type="dxa"/>
            <w:tcBorders>
              <w:top w:val="single" w:sz="4" w:space="0" w:color="000000"/>
              <w:left w:val="single" w:sz="4" w:space="0" w:color="000000"/>
              <w:bottom w:val="single" w:sz="4" w:space="0" w:color="000000"/>
              <w:right w:val="single" w:sz="4" w:space="0" w:color="000000"/>
            </w:tcBorders>
            <w:hideMark/>
          </w:tcPr>
          <w:p w14:paraId="0BF4C84B"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0,3</w:t>
            </w:r>
          </w:p>
        </w:tc>
        <w:tc>
          <w:tcPr>
            <w:tcW w:w="2647" w:type="dxa"/>
            <w:tcBorders>
              <w:top w:val="single" w:sz="4" w:space="0" w:color="000000"/>
              <w:left w:val="single" w:sz="4" w:space="0" w:color="000000"/>
              <w:bottom w:val="single" w:sz="4" w:space="0" w:color="000000"/>
              <w:right w:val="single" w:sz="4" w:space="0" w:color="000000"/>
            </w:tcBorders>
          </w:tcPr>
          <w:p w14:paraId="2589D8CD" w14:textId="0D783AE1"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Empang</w:t>
            </w:r>
          </w:p>
        </w:tc>
        <w:tc>
          <w:tcPr>
            <w:tcW w:w="1418" w:type="dxa"/>
            <w:tcBorders>
              <w:top w:val="single" w:sz="4" w:space="0" w:color="000000"/>
              <w:left w:val="single" w:sz="4" w:space="0" w:color="000000"/>
              <w:bottom w:val="single" w:sz="4" w:space="0" w:color="000000"/>
              <w:right w:val="single" w:sz="4" w:space="0" w:color="000000"/>
            </w:tcBorders>
          </w:tcPr>
          <w:p w14:paraId="492C62DE" w14:textId="58778AED"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0,001</w:t>
            </w:r>
          </w:p>
        </w:tc>
      </w:tr>
      <w:tr w:rsidR="002C149A" w:rsidRPr="001529E7" w14:paraId="5A2F2620" w14:textId="46D9B471" w:rsidTr="002C149A">
        <w:tc>
          <w:tcPr>
            <w:tcW w:w="2693" w:type="dxa"/>
            <w:tcBorders>
              <w:top w:val="single" w:sz="4" w:space="0" w:color="000000"/>
              <w:left w:val="single" w:sz="4" w:space="0" w:color="000000"/>
              <w:bottom w:val="single" w:sz="4" w:space="0" w:color="000000"/>
              <w:right w:val="single" w:sz="4" w:space="0" w:color="000000"/>
            </w:tcBorders>
            <w:hideMark/>
          </w:tcPr>
          <w:p w14:paraId="54989444" w14:textId="77777777"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Tanah Kosong</w:t>
            </w:r>
          </w:p>
        </w:tc>
        <w:tc>
          <w:tcPr>
            <w:tcW w:w="1322" w:type="dxa"/>
            <w:tcBorders>
              <w:top w:val="single" w:sz="4" w:space="0" w:color="000000"/>
              <w:left w:val="single" w:sz="4" w:space="0" w:color="000000"/>
              <w:bottom w:val="single" w:sz="4" w:space="0" w:color="000000"/>
              <w:right w:val="single" w:sz="4" w:space="0" w:color="000000"/>
            </w:tcBorders>
            <w:hideMark/>
          </w:tcPr>
          <w:p w14:paraId="7C7CC8C5"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0,02</w:t>
            </w:r>
          </w:p>
        </w:tc>
        <w:tc>
          <w:tcPr>
            <w:tcW w:w="2647" w:type="dxa"/>
            <w:tcBorders>
              <w:top w:val="single" w:sz="4" w:space="0" w:color="000000"/>
              <w:left w:val="single" w:sz="4" w:space="0" w:color="000000"/>
              <w:bottom w:val="single" w:sz="4" w:space="0" w:color="000000"/>
              <w:right w:val="single" w:sz="4" w:space="0" w:color="000000"/>
            </w:tcBorders>
          </w:tcPr>
          <w:p w14:paraId="5432146D" w14:textId="7D1997FC"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Hutan Rawa</w:t>
            </w:r>
          </w:p>
        </w:tc>
        <w:tc>
          <w:tcPr>
            <w:tcW w:w="1418" w:type="dxa"/>
            <w:tcBorders>
              <w:top w:val="single" w:sz="4" w:space="0" w:color="000000"/>
              <w:left w:val="single" w:sz="4" w:space="0" w:color="000000"/>
              <w:bottom w:val="single" w:sz="4" w:space="0" w:color="000000"/>
              <w:right w:val="single" w:sz="4" w:space="0" w:color="000000"/>
            </w:tcBorders>
          </w:tcPr>
          <w:p w14:paraId="28EC2C11" w14:textId="59E8A258"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0,01</w:t>
            </w:r>
          </w:p>
        </w:tc>
      </w:tr>
      <w:tr w:rsidR="002C149A" w:rsidRPr="001529E7" w14:paraId="08187DA9" w14:textId="076359ED" w:rsidTr="002C149A">
        <w:tc>
          <w:tcPr>
            <w:tcW w:w="2693" w:type="dxa"/>
            <w:tcBorders>
              <w:top w:val="single" w:sz="4" w:space="0" w:color="000000"/>
              <w:left w:val="single" w:sz="4" w:space="0" w:color="000000"/>
              <w:bottom w:val="single" w:sz="4" w:space="0" w:color="000000"/>
              <w:right w:val="single" w:sz="4" w:space="0" w:color="000000"/>
            </w:tcBorders>
            <w:hideMark/>
          </w:tcPr>
          <w:p w14:paraId="5DD67D81" w14:textId="77777777"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Ladang</w:t>
            </w:r>
          </w:p>
        </w:tc>
        <w:tc>
          <w:tcPr>
            <w:tcW w:w="1322" w:type="dxa"/>
            <w:tcBorders>
              <w:top w:val="single" w:sz="4" w:space="0" w:color="000000"/>
              <w:left w:val="single" w:sz="4" w:space="0" w:color="000000"/>
              <w:bottom w:val="single" w:sz="4" w:space="0" w:color="000000"/>
              <w:right w:val="single" w:sz="4" w:space="0" w:color="000000"/>
            </w:tcBorders>
            <w:hideMark/>
          </w:tcPr>
          <w:p w14:paraId="08999C94"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0,28</w:t>
            </w:r>
          </w:p>
        </w:tc>
        <w:tc>
          <w:tcPr>
            <w:tcW w:w="2647" w:type="dxa"/>
            <w:tcBorders>
              <w:top w:val="single" w:sz="4" w:space="0" w:color="000000"/>
              <w:left w:val="single" w:sz="4" w:space="0" w:color="000000"/>
              <w:bottom w:val="single" w:sz="4" w:space="0" w:color="000000"/>
              <w:right w:val="single" w:sz="4" w:space="0" w:color="000000"/>
            </w:tcBorders>
          </w:tcPr>
          <w:p w14:paraId="4D707733" w14:textId="4CA8F74A"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Danau</w:t>
            </w:r>
          </w:p>
        </w:tc>
        <w:tc>
          <w:tcPr>
            <w:tcW w:w="1418" w:type="dxa"/>
            <w:tcBorders>
              <w:top w:val="single" w:sz="4" w:space="0" w:color="000000"/>
              <w:left w:val="single" w:sz="4" w:space="0" w:color="000000"/>
              <w:bottom w:val="single" w:sz="4" w:space="0" w:color="000000"/>
              <w:right w:val="single" w:sz="4" w:space="0" w:color="000000"/>
            </w:tcBorders>
          </w:tcPr>
          <w:p w14:paraId="097D9319" w14:textId="0923AC40"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0,001</w:t>
            </w:r>
          </w:p>
        </w:tc>
      </w:tr>
      <w:tr w:rsidR="002C149A" w:rsidRPr="001529E7" w14:paraId="511943A3" w14:textId="3180C9D3" w:rsidTr="002C149A">
        <w:tc>
          <w:tcPr>
            <w:tcW w:w="2693" w:type="dxa"/>
            <w:tcBorders>
              <w:top w:val="single" w:sz="4" w:space="0" w:color="000000"/>
              <w:left w:val="single" w:sz="4" w:space="0" w:color="000000"/>
              <w:bottom w:val="single" w:sz="4" w:space="0" w:color="000000"/>
              <w:right w:val="single" w:sz="4" w:space="0" w:color="000000"/>
            </w:tcBorders>
            <w:hideMark/>
          </w:tcPr>
          <w:p w14:paraId="2E997019" w14:textId="77777777"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Hutan</w:t>
            </w:r>
          </w:p>
        </w:tc>
        <w:tc>
          <w:tcPr>
            <w:tcW w:w="1322" w:type="dxa"/>
            <w:tcBorders>
              <w:top w:val="single" w:sz="4" w:space="0" w:color="000000"/>
              <w:left w:val="single" w:sz="4" w:space="0" w:color="000000"/>
              <w:bottom w:val="single" w:sz="4" w:space="0" w:color="000000"/>
              <w:right w:val="single" w:sz="4" w:space="0" w:color="000000"/>
            </w:tcBorders>
            <w:hideMark/>
          </w:tcPr>
          <w:p w14:paraId="4F6E2F4C"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0,001</w:t>
            </w:r>
          </w:p>
        </w:tc>
        <w:tc>
          <w:tcPr>
            <w:tcW w:w="2647" w:type="dxa"/>
            <w:tcBorders>
              <w:top w:val="single" w:sz="4" w:space="0" w:color="000000"/>
              <w:left w:val="single" w:sz="4" w:space="0" w:color="000000"/>
              <w:bottom w:val="single" w:sz="4" w:space="0" w:color="000000"/>
              <w:right w:val="single" w:sz="4" w:space="0" w:color="000000"/>
            </w:tcBorders>
          </w:tcPr>
          <w:p w14:paraId="1A3B1EE4" w14:textId="3893C8F9"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Pasir</w:t>
            </w:r>
          </w:p>
        </w:tc>
        <w:tc>
          <w:tcPr>
            <w:tcW w:w="1418" w:type="dxa"/>
            <w:tcBorders>
              <w:top w:val="single" w:sz="4" w:space="0" w:color="000000"/>
              <w:left w:val="single" w:sz="4" w:space="0" w:color="000000"/>
              <w:bottom w:val="single" w:sz="4" w:space="0" w:color="000000"/>
              <w:right w:val="single" w:sz="4" w:space="0" w:color="000000"/>
            </w:tcBorders>
          </w:tcPr>
          <w:p w14:paraId="34CB6FC8" w14:textId="1891DB5D"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1</w:t>
            </w:r>
          </w:p>
        </w:tc>
      </w:tr>
      <w:tr w:rsidR="002C149A" w:rsidRPr="001529E7" w14:paraId="3155132D" w14:textId="7B8C141C" w:rsidTr="002C149A">
        <w:tc>
          <w:tcPr>
            <w:tcW w:w="2693" w:type="dxa"/>
            <w:tcBorders>
              <w:top w:val="single" w:sz="4" w:space="0" w:color="000000"/>
              <w:left w:val="single" w:sz="4" w:space="0" w:color="000000"/>
              <w:bottom w:val="single" w:sz="4" w:space="0" w:color="000000"/>
              <w:right w:val="single" w:sz="4" w:space="0" w:color="000000"/>
            </w:tcBorders>
            <w:hideMark/>
          </w:tcPr>
          <w:p w14:paraId="51449390" w14:textId="283679DF"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Sawah Irigasi</w:t>
            </w:r>
          </w:p>
        </w:tc>
        <w:tc>
          <w:tcPr>
            <w:tcW w:w="1322" w:type="dxa"/>
            <w:tcBorders>
              <w:top w:val="single" w:sz="4" w:space="0" w:color="000000"/>
              <w:left w:val="single" w:sz="4" w:space="0" w:color="000000"/>
              <w:bottom w:val="single" w:sz="4" w:space="0" w:color="000000"/>
              <w:right w:val="single" w:sz="4" w:space="0" w:color="000000"/>
            </w:tcBorders>
            <w:hideMark/>
          </w:tcPr>
          <w:p w14:paraId="4EDDE2DD"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0,02</w:t>
            </w:r>
          </w:p>
        </w:tc>
        <w:tc>
          <w:tcPr>
            <w:tcW w:w="2647" w:type="dxa"/>
            <w:tcBorders>
              <w:top w:val="single" w:sz="4" w:space="0" w:color="000000"/>
              <w:left w:val="single" w:sz="4" w:space="0" w:color="000000"/>
              <w:bottom w:val="single" w:sz="4" w:space="0" w:color="000000"/>
              <w:right w:val="single" w:sz="4" w:space="0" w:color="000000"/>
            </w:tcBorders>
          </w:tcPr>
          <w:p w14:paraId="13BA06F0" w14:textId="2E994FA2"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Sungai</w:t>
            </w:r>
          </w:p>
        </w:tc>
        <w:tc>
          <w:tcPr>
            <w:tcW w:w="1418" w:type="dxa"/>
            <w:tcBorders>
              <w:top w:val="single" w:sz="4" w:space="0" w:color="000000"/>
              <w:left w:val="single" w:sz="4" w:space="0" w:color="000000"/>
              <w:bottom w:val="single" w:sz="4" w:space="0" w:color="000000"/>
              <w:right w:val="single" w:sz="4" w:space="0" w:color="000000"/>
            </w:tcBorders>
          </w:tcPr>
          <w:p w14:paraId="47EC68D0" w14:textId="4A90D351"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0,001</w:t>
            </w:r>
          </w:p>
        </w:tc>
      </w:tr>
      <w:tr w:rsidR="002C149A" w:rsidRPr="001529E7" w14:paraId="618BF910" w14:textId="537DCA1B" w:rsidTr="002C149A">
        <w:tc>
          <w:tcPr>
            <w:tcW w:w="2693" w:type="dxa"/>
            <w:tcBorders>
              <w:top w:val="single" w:sz="4" w:space="0" w:color="000000"/>
              <w:left w:val="single" w:sz="4" w:space="0" w:color="000000"/>
              <w:bottom w:val="single" w:sz="4" w:space="0" w:color="000000"/>
              <w:right w:val="single" w:sz="4" w:space="0" w:color="000000"/>
            </w:tcBorders>
            <w:hideMark/>
          </w:tcPr>
          <w:p w14:paraId="27CD657D" w14:textId="77777777"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Sawah Tadah Hujan</w:t>
            </w:r>
          </w:p>
        </w:tc>
        <w:tc>
          <w:tcPr>
            <w:tcW w:w="1322" w:type="dxa"/>
            <w:tcBorders>
              <w:top w:val="single" w:sz="4" w:space="0" w:color="000000"/>
              <w:left w:val="single" w:sz="4" w:space="0" w:color="000000"/>
              <w:bottom w:val="single" w:sz="4" w:space="0" w:color="000000"/>
              <w:right w:val="single" w:sz="4" w:space="0" w:color="000000"/>
            </w:tcBorders>
            <w:hideMark/>
          </w:tcPr>
          <w:p w14:paraId="0DBB3279" w14:textId="77777777"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0,05</w:t>
            </w:r>
          </w:p>
        </w:tc>
        <w:tc>
          <w:tcPr>
            <w:tcW w:w="2647" w:type="dxa"/>
            <w:tcBorders>
              <w:top w:val="single" w:sz="4" w:space="0" w:color="000000"/>
              <w:left w:val="single" w:sz="4" w:space="0" w:color="000000"/>
              <w:bottom w:val="single" w:sz="4" w:space="0" w:color="000000"/>
              <w:right w:val="single" w:sz="4" w:space="0" w:color="000000"/>
            </w:tcBorders>
          </w:tcPr>
          <w:p w14:paraId="01E60AEF" w14:textId="31079F9F"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Pemukiman</w:t>
            </w:r>
          </w:p>
        </w:tc>
        <w:tc>
          <w:tcPr>
            <w:tcW w:w="1418" w:type="dxa"/>
            <w:tcBorders>
              <w:top w:val="single" w:sz="4" w:space="0" w:color="000000"/>
              <w:left w:val="single" w:sz="4" w:space="0" w:color="000000"/>
              <w:bottom w:val="single" w:sz="4" w:space="0" w:color="000000"/>
              <w:right w:val="single" w:sz="4" w:space="0" w:color="000000"/>
            </w:tcBorders>
          </w:tcPr>
          <w:p w14:paraId="1BBF3FC8" w14:textId="0C835E66"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1</w:t>
            </w:r>
          </w:p>
        </w:tc>
      </w:tr>
      <w:tr w:rsidR="002C149A" w:rsidRPr="001529E7" w14:paraId="5600E889" w14:textId="77777777" w:rsidTr="002C149A">
        <w:trPr>
          <w:gridAfter w:val="2"/>
          <w:wAfter w:w="4065" w:type="dxa"/>
        </w:trPr>
        <w:tc>
          <w:tcPr>
            <w:tcW w:w="2693" w:type="dxa"/>
            <w:tcBorders>
              <w:top w:val="single" w:sz="4" w:space="0" w:color="000000"/>
              <w:left w:val="single" w:sz="4" w:space="0" w:color="000000"/>
              <w:bottom w:val="single" w:sz="4" w:space="0" w:color="000000"/>
              <w:right w:val="single" w:sz="4" w:space="0" w:color="000000"/>
            </w:tcBorders>
          </w:tcPr>
          <w:p w14:paraId="5A469DA4" w14:textId="08806401" w:rsidR="002C149A" w:rsidRPr="001529E7" w:rsidRDefault="002C149A" w:rsidP="002C149A">
            <w:pPr>
              <w:spacing w:after="0" w:line="240" w:lineRule="auto"/>
              <w:ind w:firstLine="174"/>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Semak Belukar</w:t>
            </w:r>
          </w:p>
        </w:tc>
        <w:tc>
          <w:tcPr>
            <w:tcW w:w="1322" w:type="dxa"/>
            <w:tcBorders>
              <w:top w:val="single" w:sz="4" w:space="0" w:color="000000"/>
              <w:left w:val="single" w:sz="4" w:space="0" w:color="000000"/>
              <w:bottom w:val="single" w:sz="4" w:space="0" w:color="000000"/>
              <w:right w:val="single" w:sz="4" w:space="0" w:color="000000"/>
            </w:tcBorders>
          </w:tcPr>
          <w:p w14:paraId="621A724B" w14:textId="40892692" w:rsidR="002C149A" w:rsidRPr="001529E7" w:rsidRDefault="002C149A" w:rsidP="002C149A">
            <w:pPr>
              <w:spacing w:after="0" w:line="240" w:lineRule="auto"/>
              <w:ind w:firstLine="174"/>
              <w:jc w:val="center"/>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0,1</w:t>
            </w:r>
          </w:p>
        </w:tc>
      </w:tr>
    </w:tbl>
    <w:bookmarkEnd w:id="3"/>
    <w:p w14:paraId="5F1FF585" w14:textId="77777777" w:rsidR="001529E7" w:rsidRPr="001529E7" w:rsidRDefault="001529E7" w:rsidP="001529E7">
      <w:pPr>
        <w:spacing w:after="0" w:line="240" w:lineRule="auto"/>
        <w:ind w:firstLine="709"/>
        <w:jc w:val="both"/>
        <w:rPr>
          <w:rFonts w:ascii="Times New Roman" w:eastAsia="Times New Roman" w:hAnsi="Times New Roman" w:cs="Times New Roman"/>
          <w:bCs/>
          <w:lang w:val="en-US"/>
        </w:rPr>
      </w:pPr>
      <w:r w:rsidRPr="001529E7">
        <w:rPr>
          <w:rFonts w:ascii="Times New Roman" w:eastAsia="Times New Roman" w:hAnsi="Times New Roman" w:cs="Times New Roman"/>
          <w:bCs/>
          <w:lang w:val="en-US"/>
        </w:rPr>
        <w:t xml:space="preserve"> Sumber: Bappenas, 2012</w:t>
      </w:r>
    </w:p>
    <w:p w14:paraId="3A73FD65" w14:textId="681AE121" w:rsidR="00D96466" w:rsidRPr="001B44A5" w:rsidRDefault="00D96466" w:rsidP="001B44A5">
      <w:pPr>
        <w:spacing w:after="0" w:line="240" w:lineRule="auto"/>
        <w:ind w:firstLine="709"/>
        <w:jc w:val="both"/>
        <w:rPr>
          <w:rFonts w:ascii="Times New Roman" w:eastAsia="Times New Roman" w:hAnsi="Times New Roman" w:cs="Times New Roman"/>
          <w:b/>
          <w:lang w:val="en-US"/>
        </w:rPr>
      </w:pPr>
    </w:p>
    <w:p w14:paraId="6BE69040" w14:textId="590FE9E1" w:rsidR="00416541" w:rsidRPr="00D25C49" w:rsidRDefault="00416541" w:rsidP="00D25C49">
      <w:pPr>
        <w:pStyle w:val="ListParagraph"/>
        <w:numPr>
          <w:ilvl w:val="0"/>
          <w:numId w:val="10"/>
        </w:numPr>
        <w:tabs>
          <w:tab w:val="left" w:pos="567"/>
        </w:tabs>
        <w:spacing w:after="0" w:line="240" w:lineRule="auto"/>
        <w:ind w:left="426" w:hanging="426"/>
        <w:rPr>
          <w:rFonts w:ascii="Times New Roman" w:eastAsia="Times New Roman" w:hAnsi="Times New Roman" w:cs="Times New Roman"/>
          <w:b/>
          <w:lang w:val="en-US"/>
        </w:rPr>
      </w:pPr>
      <w:r w:rsidRPr="00D25C49">
        <w:rPr>
          <w:rFonts w:ascii="Times New Roman" w:eastAsia="Times New Roman" w:hAnsi="Times New Roman" w:cs="Times New Roman"/>
          <w:b/>
          <w:lang w:val="en-US"/>
        </w:rPr>
        <w:t xml:space="preserve">Analisis Data </w:t>
      </w:r>
    </w:p>
    <w:p w14:paraId="528C5286" w14:textId="6CFA9D8D" w:rsidR="00390988" w:rsidRDefault="00390988" w:rsidP="00D46B12">
      <w:pPr>
        <w:spacing w:after="0" w:line="240" w:lineRule="auto"/>
        <w:ind w:firstLine="709"/>
        <w:jc w:val="both"/>
        <w:rPr>
          <w:rFonts w:ascii="Times New Roman" w:eastAsia="Times New Roman" w:hAnsi="Times New Roman" w:cs="Times New Roman"/>
          <w:bCs/>
          <w:lang w:val="en-US"/>
        </w:rPr>
      </w:pPr>
      <w:r>
        <w:rPr>
          <w:rFonts w:ascii="Times New Roman" w:eastAsia="Times New Roman" w:hAnsi="Times New Roman" w:cs="Times New Roman"/>
          <w:bCs/>
          <w:lang w:val="en-US"/>
        </w:rPr>
        <w:t>Tahap an</w:t>
      </w:r>
      <w:r w:rsidR="00E84E7D">
        <w:rPr>
          <w:rFonts w:ascii="Times New Roman" w:eastAsia="Times New Roman" w:hAnsi="Times New Roman" w:cs="Times New Roman"/>
          <w:bCs/>
          <w:lang w:val="en-US"/>
        </w:rPr>
        <w:t>a</w:t>
      </w:r>
      <w:r>
        <w:rPr>
          <w:rFonts w:ascii="Times New Roman" w:eastAsia="Times New Roman" w:hAnsi="Times New Roman" w:cs="Times New Roman"/>
          <w:bCs/>
          <w:lang w:val="en-US"/>
        </w:rPr>
        <w:t xml:space="preserve">lisis data dilakukan setelah semua data terkumpul. Peta erosi yang dibuat kemudian diklasifikasikan ke dalam lima kelas tingkat bahaya erosi berdasarkan jumlah erosi yang </w:t>
      </w:r>
      <w:r w:rsidR="00E84E7D">
        <w:rPr>
          <w:rFonts w:ascii="Times New Roman" w:eastAsia="Times New Roman" w:hAnsi="Times New Roman" w:cs="Times New Roman"/>
          <w:bCs/>
          <w:lang w:val="en-US"/>
        </w:rPr>
        <w:t>d</w:t>
      </w:r>
      <w:r>
        <w:rPr>
          <w:rFonts w:ascii="Times New Roman" w:eastAsia="Times New Roman" w:hAnsi="Times New Roman" w:cs="Times New Roman"/>
          <w:bCs/>
          <w:lang w:val="en-US"/>
        </w:rPr>
        <w:t xml:space="preserve">ihasilkan (Tabel </w:t>
      </w:r>
      <w:r w:rsidR="00C043D6">
        <w:rPr>
          <w:rFonts w:ascii="Times New Roman" w:eastAsia="Times New Roman" w:hAnsi="Times New Roman" w:cs="Times New Roman"/>
          <w:bCs/>
          <w:lang w:val="en-US"/>
        </w:rPr>
        <w:t>3</w:t>
      </w:r>
      <w:r>
        <w:rPr>
          <w:rFonts w:ascii="Times New Roman" w:eastAsia="Times New Roman" w:hAnsi="Times New Roman" w:cs="Times New Roman"/>
          <w:bCs/>
          <w:lang w:val="en-US"/>
        </w:rPr>
        <w:t xml:space="preserve">). </w:t>
      </w:r>
      <w:r w:rsidR="00E84E7D">
        <w:rPr>
          <w:rFonts w:ascii="Times New Roman" w:eastAsia="Times New Roman" w:hAnsi="Times New Roman" w:cs="Times New Roman"/>
          <w:bCs/>
          <w:lang w:val="en-US"/>
        </w:rPr>
        <w:t>Lima tingkat bahaya erosi yaitu: sangat ringan, ringan, sedang, berat dan sangat berat. Tingkat bahaya erosi diklasifikasikan menggunakan Sistem Informasi Geo</w:t>
      </w:r>
      <w:r w:rsidR="00B31F5D">
        <w:rPr>
          <w:rFonts w:ascii="Times New Roman" w:eastAsia="Times New Roman" w:hAnsi="Times New Roman" w:cs="Times New Roman"/>
          <w:bCs/>
          <w:lang w:val="en-US"/>
        </w:rPr>
        <w:t>g</w:t>
      </w:r>
      <w:r w:rsidR="00E84E7D">
        <w:rPr>
          <w:rFonts w:ascii="Times New Roman" w:eastAsia="Times New Roman" w:hAnsi="Times New Roman" w:cs="Times New Roman"/>
          <w:bCs/>
          <w:lang w:val="en-US"/>
        </w:rPr>
        <w:t xml:space="preserve">frafis. Perintah yang digunakan adalah </w:t>
      </w:r>
      <w:r w:rsidR="00E84E7D">
        <w:rPr>
          <w:rFonts w:ascii="Times New Roman" w:eastAsia="Times New Roman" w:hAnsi="Times New Roman" w:cs="Times New Roman"/>
          <w:bCs/>
          <w:i/>
          <w:iCs/>
          <w:lang w:val="en-US"/>
        </w:rPr>
        <w:t>reclassify</w:t>
      </w:r>
      <w:r w:rsidR="00E84E7D">
        <w:rPr>
          <w:rFonts w:ascii="Times New Roman" w:eastAsia="Times New Roman" w:hAnsi="Times New Roman" w:cs="Times New Roman"/>
          <w:bCs/>
          <w:lang w:val="en-US"/>
        </w:rPr>
        <w:t xml:space="preserve">. </w:t>
      </w:r>
    </w:p>
    <w:p w14:paraId="36BB7590" w14:textId="03CC5F93" w:rsidR="00825590" w:rsidRPr="00825590" w:rsidRDefault="00825590" w:rsidP="00825590">
      <w:pPr>
        <w:spacing w:after="0" w:line="240" w:lineRule="auto"/>
        <w:ind w:firstLine="709"/>
        <w:jc w:val="both"/>
        <w:rPr>
          <w:rFonts w:ascii="Times New Roman" w:eastAsia="Times New Roman" w:hAnsi="Times New Roman" w:cs="Times New Roman"/>
          <w:bCs/>
          <w:lang w:val="en-US"/>
        </w:rPr>
      </w:pPr>
      <w:bookmarkStart w:id="4" w:name="_Toc108011672"/>
      <w:r w:rsidRPr="00825590">
        <w:rPr>
          <w:rFonts w:ascii="Times New Roman" w:eastAsia="Times New Roman" w:hAnsi="Times New Roman" w:cs="Times New Roman"/>
          <w:bCs/>
          <w:lang w:val="en-US"/>
        </w:rPr>
        <w:t xml:space="preserve">Tabel </w:t>
      </w:r>
      <w:r w:rsidR="005A3474">
        <w:rPr>
          <w:rFonts w:ascii="Times New Roman" w:eastAsia="Times New Roman" w:hAnsi="Times New Roman" w:cs="Times New Roman"/>
          <w:bCs/>
          <w:lang w:val="en-US"/>
        </w:rPr>
        <w:fldChar w:fldCharType="begin"/>
      </w:r>
      <w:r w:rsidR="005A3474">
        <w:rPr>
          <w:rFonts w:ascii="Times New Roman" w:eastAsia="Times New Roman" w:hAnsi="Times New Roman" w:cs="Times New Roman"/>
          <w:bCs/>
          <w:lang w:val="en-US"/>
        </w:rPr>
        <w:instrText xml:space="preserve"> SEQ Tabel \* ARABIC </w:instrText>
      </w:r>
      <w:r w:rsidR="005A3474">
        <w:rPr>
          <w:rFonts w:ascii="Times New Roman" w:eastAsia="Times New Roman" w:hAnsi="Times New Roman" w:cs="Times New Roman"/>
          <w:bCs/>
          <w:lang w:val="en-US"/>
        </w:rPr>
        <w:fldChar w:fldCharType="separate"/>
      </w:r>
      <w:r w:rsidR="00DF54EC">
        <w:rPr>
          <w:rFonts w:ascii="Times New Roman" w:eastAsia="Times New Roman" w:hAnsi="Times New Roman" w:cs="Times New Roman"/>
          <w:bCs/>
          <w:noProof/>
          <w:lang w:val="en-US"/>
        </w:rPr>
        <w:t>3</w:t>
      </w:r>
      <w:r w:rsidR="005A3474">
        <w:rPr>
          <w:rFonts w:ascii="Times New Roman" w:eastAsia="Times New Roman" w:hAnsi="Times New Roman" w:cs="Times New Roman"/>
          <w:bCs/>
          <w:lang w:val="en-US"/>
        </w:rPr>
        <w:fldChar w:fldCharType="end"/>
      </w:r>
      <w:r w:rsidRPr="00825590">
        <w:rPr>
          <w:rFonts w:ascii="Times New Roman" w:eastAsia="Times New Roman" w:hAnsi="Times New Roman" w:cs="Times New Roman"/>
          <w:bCs/>
          <w:lang w:val="en-US"/>
        </w:rPr>
        <w:t>. Klasifikasi Tingkat Bahaya Erosi</w:t>
      </w:r>
      <w:bookmarkEnd w:id="4"/>
    </w:p>
    <w:tbl>
      <w:tblPr>
        <w:tblW w:w="727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3213"/>
        <w:gridCol w:w="2536"/>
      </w:tblGrid>
      <w:tr w:rsidR="00825590" w:rsidRPr="00825590" w14:paraId="7F068E4A" w14:textId="77777777" w:rsidTr="00C043D6">
        <w:tc>
          <w:tcPr>
            <w:tcW w:w="1525" w:type="dxa"/>
            <w:vAlign w:val="center"/>
          </w:tcPr>
          <w:p w14:paraId="5099DD05"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Kelas</w:t>
            </w:r>
          </w:p>
        </w:tc>
        <w:tc>
          <w:tcPr>
            <w:tcW w:w="3213" w:type="dxa"/>
            <w:vAlign w:val="center"/>
          </w:tcPr>
          <w:p w14:paraId="39C0DC23" w14:textId="77777777" w:rsidR="00825590" w:rsidRPr="00825590" w:rsidRDefault="00825590" w:rsidP="0000530A">
            <w:pPr>
              <w:spacing w:after="0" w:line="240" w:lineRule="auto"/>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Tingkat Bahaya Erosi (ton/ha/th)</w:t>
            </w:r>
          </w:p>
        </w:tc>
        <w:tc>
          <w:tcPr>
            <w:tcW w:w="2536" w:type="dxa"/>
            <w:vAlign w:val="center"/>
          </w:tcPr>
          <w:p w14:paraId="36CA03F5"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Klasifikasi</w:t>
            </w:r>
          </w:p>
        </w:tc>
      </w:tr>
      <w:tr w:rsidR="00825590" w:rsidRPr="00825590" w14:paraId="4352C71B" w14:textId="77777777" w:rsidTr="00C043D6">
        <w:tc>
          <w:tcPr>
            <w:tcW w:w="1525" w:type="dxa"/>
          </w:tcPr>
          <w:p w14:paraId="398DA73E"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I</w:t>
            </w:r>
          </w:p>
        </w:tc>
        <w:tc>
          <w:tcPr>
            <w:tcW w:w="3213" w:type="dxa"/>
          </w:tcPr>
          <w:p w14:paraId="0A55C0D4"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0-15</w:t>
            </w:r>
          </w:p>
        </w:tc>
        <w:tc>
          <w:tcPr>
            <w:tcW w:w="2536" w:type="dxa"/>
          </w:tcPr>
          <w:p w14:paraId="16D34D8D"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Sangat ringan</w:t>
            </w:r>
          </w:p>
        </w:tc>
      </w:tr>
      <w:tr w:rsidR="00825590" w:rsidRPr="00825590" w14:paraId="78473A5C" w14:textId="77777777" w:rsidTr="00C043D6">
        <w:tc>
          <w:tcPr>
            <w:tcW w:w="1525" w:type="dxa"/>
          </w:tcPr>
          <w:p w14:paraId="59AD2914"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II</w:t>
            </w:r>
          </w:p>
        </w:tc>
        <w:tc>
          <w:tcPr>
            <w:tcW w:w="3213" w:type="dxa"/>
          </w:tcPr>
          <w:p w14:paraId="630DCF09"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15-60</w:t>
            </w:r>
          </w:p>
        </w:tc>
        <w:tc>
          <w:tcPr>
            <w:tcW w:w="2536" w:type="dxa"/>
          </w:tcPr>
          <w:p w14:paraId="23CC8641"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Ringan</w:t>
            </w:r>
          </w:p>
        </w:tc>
      </w:tr>
      <w:tr w:rsidR="00825590" w:rsidRPr="00825590" w14:paraId="4F85FF92" w14:textId="77777777" w:rsidTr="00C043D6">
        <w:tc>
          <w:tcPr>
            <w:tcW w:w="1525" w:type="dxa"/>
          </w:tcPr>
          <w:p w14:paraId="5F96D7F3"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III</w:t>
            </w:r>
          </w:p>
        </w:tc>
        <w:tc>
          <w:tcPr>
            <w:tcW w:w="3213" w:type="dxa"/>
          </w:tcPr>
          <w:p w14:paraId="38E78149"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60-180</w:t>
            </w:r>
          </w:p>
        </w:tc>
        <w:tc>
          <w:tcPr>
            <w:tcW w:w="2536" w:type="dxa"/>
          </w:tcPr>
          <w:p w14:paraId="2457989A"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 xml:space="preserve">Sedang </w:t>
            </w:r>
          </w:p>
        </w:tc>
      </w:tr>
      <w:tr w:rsidR="00825590" w:rsidRPr="00825590" w14:paraId="473FF89C" w14:textId="77777777" w:rsidTr="00C043D6">
        <w:tc>
          <w:tcPr>
            <w:tcW w:w="1525" w:type="dxa"/>
          </w:tcPr>
          <w:p w14:paraId="62AA63A5"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VI</w:t>
            </w:r>
          </w:p>
        </w:tc>
        <w:tc>
          <w:tcPr>
            <w:tcW w:w="3213" w:type="dxa"/>
          </w:tcPr>
          <w:p w14:paraId="3DBDA874"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180-480</w:t>
            </w:r>
          </w:p>
        </w:tc>
        <w:tc>
          <w:tcPr>
            <w:tcW w:w="2536" w:type="dxa"/>
          </w:tcPr>
          <w:p w14:paraId="2FF4391E"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 xml:space="preserve">Berat </w:t>
            </w:r>
          </w:p>
        </w:tc>
      </w:tr>
      <w:tr w:rsidR="00825590" w:rsidRPr="00825590" w14:paraId="121C32D1" w14:textId="77777777" w:rsidTr="00C043D6">
        <w:tc>
          <w:tcPr>
            <w:tcW w:w="1525" w:type="dxa"/>
          </w:tcPr>
          <w:p w14:paraId="7C3141CC"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V</w:t>
            </w:r>
          </w:p>
        </w:tc>
        <w:tc>
          <w:tcPr>
            <w:tcW w:w="3213" w:type="dxa"/>
          </w:tcPr>
          <w:p w14:paraId="08B63A1B"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&gt;480</w:t>
            </w:r>
          </w:p>
        </w:tc>
        <w:tc>
          <w:tcPr>
            <w:tcW w:w="2536" w:type="dxa"/>
          </w:tcPr>
          <w:p w14:paraId="51DFCF30" w14:textId="77777777" w:rsidR="00825590" w:rsidRPr="00825590" w:rsidRDefault="00825590" w:rsidP="00825590">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Sangat Berat</w:t>
            </w:r>
          </w:p>
        </w:tc>
      </w:tr>
    </w:tbl>
    <w:p w14:paraId="37662F35" w14:textId="2E07ECEF" w:rsidR="00825590" w:rsidRDefault="00825590" w:rsidP="001C5384">
      <w:pPr>
        <w:spacing w:after="0" w:line="240" w:lineRule="auto"/>
        <w:ind w:firstLine="709"/>
        <w:jc w:val="both"/>
        <w:rPr>
          <w:rFonts w:ascii="Times New Roman" w:eastAsia="Times New Roman" w:hAnsi="Times New Roman" w:cs="Times New Roman"/>
          <w:bCs/>
          <w:lang w:val="en-US"/>
        </w:rPr>
      </w:pPr>
      <w:r w:rsidRPr="00825590">
        <w:rPr>
          <w:rFonts w:ascii="Times New Roman" w:eastAsia="Times New Roman" w:hAnsi="Times New Roman" w:cs="Times New Roman"/>
          <w:bCs/>
          <w:lang w:val="en-US"/>
        </w:rPr>
        <w:t>Sumber: Departemen Kehutanan, 1986</w:t>
      </w:r>
    </w:p>
    <w:p w14:paraId="757F62ED" w14:textId="77777777" w:rsidR="002C149A" w:rsidRDefault="002C149A" w:rsidP="002C149A">
      <w:pPr>
        <w:spacing w:after="0" w:line="240" w:lineRule="auto"/>
        <w:rPr>
          <w:rFonts w:ascii="Times New Roman" w:eastAsia="Times New Roman" w:hAnsi="Times New Roman" w:cs="Times New Roman"/>
          <w:bCs/>
          <w:lang w:val="en-US"/>
        </w:rPr>
      </w:pPr>
    </w:p>
    <w:p w14:paraId="330310E4" w14:textId="4914588C" w:rsidR="002C149A" w:rsidRPr="004A1057" w:rsidRDefault="002C149A" w:rsidP="002C149A">
      <w:pPr>
        <w:spacing w:after="0" w:line="240" w:lineRule="auto"/>
        <w:ind w:left="426" w:firstLine="283"/>
        <w:rPr>
          <w:rFonts w:ascii="Times New Roman" w:eastAsia="Times New Roman" w:hAnsi="Times New Roman" w:cs="Times New Roman"/>
          <w:bCs/>
          <w:lang w:val="en-US"/>
        </w:rPr>
      </w:pPr>
      <w:r w:rsidRPr="004A1057">
        <w:rPr>
          <w:rFonts w:ascii="Times New Roman" w:eastAsia="Times New Roman" w:hAnsi="Times New Roman" w:cs="Times New Roman"/>
          <w:bCs/>
          <w:lang w:val="en-US"/>
        </w:rPr>
        <w:t xml:space="preserve">Tabel </w:t>
      </w:r>
      <w:r>
        <w:rPr>
          <w:rFonts w:ascii="Times New Roman" w:eastAsia="Times New Roman" w:hAnsi="Times New Roman" w:cs="Times New Roman"/>
          <w:bCs/>
          <w:lang w:val="en-US"/>
        </w:rPr>
        <w:fldChar w:fldCharType="begin"/>
      </w:r>
      <w:r>
        <w:rPr>
          <w:rFonts w:ascii="Times New Roman" w:eastAsia="Times New Roman" w:hAnsi="Times New Roman" w:cs="Times New Roman"/>
          <w:bCs/>
          <w:lang w:val="en-US"/>
        </w:rPr>
        <w:instrText xml:space="preserve"> SEQ Tabel \* ARABIC </w:instrText>
      </w:r>
      <w:r>
        <w:rPr>
          <w:rFonts w:ascii="Times New Roman" w:eastAsia="Times New Roman" w:hAnsi="Times New Roman" w:cs="Times New Roman"/>
          <w:bCs/>
          <w:lang w:val="en-US"/>
        </w:rPr>
        <w:fldChar w:fldCharType="separate"/>
      </w:r>
      <w:r w:rsidR="00DF54EC">
        <w:rPr>
          <w:rFonts w:ascii="Times New Roman" w:eastAsia="Times New Roman" w:hAnsi="Times New Roman" w:cs="Times New Roman"/>
          <w:bCs/>
          <w:noProof/>
          <w:lang w:val="en-US"/>
        </w:rPr>
        <w:t>4</w:t>
      </w:r>
      <w:r>
        <w:rPr>
          <w:rFonts w:ascii="Times New Roman" w:eastAsia="Times New Roman" w:hAnsi="Times New Roman" w:cs="Times New Roman"/>
          <w:bCs/>
          <w:lang w:val="en-US"/>
        </w:rPr>
        <w:fldChar w:fldCharType="end"/>
      </w:r>
      <w:r w:rsidRPr="004A1057">
        <w:rPr>
          <w:rFonts w:ascii="Times New Roman" w:eastAsia="Times New Roman" w:hAnsi="Times New Roman" w:cs="Times New Roman"/>
          <w:bCs/>
          <w:lang w:val="en-US"/>
        </w:rPr>
        <w:t>. P3HTA dengan Modifikasi</w:t>
      </w:r>
    </w:p>
    <w:tbl>
      <w:tblPr>
        <w:tblStyle w:val="TableGrid"/>
        <w:tblpPr w:leftFromText="180" w:rightFromText="180" w:vertAnchor="text" w:horzAnchor="margin" w:tblpY="43"/>
        <w:tblW w:w="9409" w:type="dxa"/>
        <w:tblLayout w:type="fixed"/>
        <w:tblLook w:val="0420" w:firstRow="1" w:lastRow="0" w:firstColumn="0" w:lastColumn="0" w:noHBand="0" w:noVBand="1"/>
      </w:tblPr>
      <w:tblGrid>
        <w:gridCol w:w="1001"/>
        <w:gridCol w:w="1011"/>
        <w:gridCol w:w="1013"/>
        <w:gridCol w:w="1013"/>
        <w:gridCol w:w="1017"/>
        <w:gridCol w:w="1013"/>
        <w:gridCol w:w="1020"/>
        <w:gridCol w:w="1161"/>
        <w:gridCol w:w="1160"/>
      </w:tblGrid>
      <w:tr w:rsidR="002C149A" w:rsidRPr="004A1057" w14:paraId="0CBA6F84" w14:textId="77777777" w:rsidTr="00B545F4">
        <w:trPr>
          <w:trHeight w:val="167"/>
        </w:trPr>
        <w:tc>
          <w:tcPr>
            <w:tcW w:w="1001" w:type="dxa"/>
            <w:vMerge w:val="restart"/>
            <w:hideMark/>
          </w:tcPr>
          <w:p w14:paraId="17ABB8CC"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Lereng (%)</w:t>
            </w:r>
          </w:p>
        </w:tc>
        <w:tc>
          <w:tcPr>
            <w:tcW w:w="6087" w:type="dxa"/>
            <w:gridSpan w:val="6"/>
            <w:hideMark/>
          </w:tcPr>
          <w:p w14:paraId="31DD25E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Kedalaman Solum (cm) / Erodibilitas</w:t>
            </w:r>
          </w:p>
        </w:tc>
        <w:tc>
          <w:tcPr>
            <w:tcW w:w="2321" w:type="dxa"/>
            <w:gridSpan w:val="2"/>
            <w:hideMark/>
          </w:tcPr>
          <w:p w14:paraId="0C03E6D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 xml:space="preserve">Rekomendasi </w:t>
            </w:r>
          </w:p>
        </w:tc>
      </w:tr>
      <w:tr w:rsidR="002C149A" w:rsidRPr="004A1057" w14:paraId="5E7E9365" w14:textId="77777777" w:rsidTr="00B545F4">
        <w:trPr>
          <w:trHeight w:val="119"/>
        </w:trPr>
        <w:tc>
          <w:tcPr>
            <w:tcW w:w="1001" w:type="dxa"/>
            <w:vMerge/>
            <w:hideMark/>
          </w:tcPr>
          <w:p w14:paraId="6754C609" w14:textId="77777777" w:rsidR="002C149A" w:rsidRPr="004A1057" w:rsidRDefault="002C149A" w:rsidP="00EF37BD">
            <w:pPr>
              <w:rPr>
                <w:rFonts w:ascii="Times New Roman" w:eastAsia="Times New Roman" w:hAnsi="Times New Roman" w:cs="Times New Roman"/>
                <w:bCs/>
              </w:rPr>
            </w:pPr>
          </w:p>
        </w:tc>
        <w:tc>
          <w:tcPr>
            <w:tcW w:w="2024" w:type="dxa"/>
            <w:gridSpan w:val="2"/>
            <w:hideMark/>
          </w:tcPr>
          <w:p w14:paraId="3A3E321E"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 xml:space="preserve">&gt;90 </w:t>
            </w:r>
          </w:p>
        </w:tc>
        <w:tc>
          <w:tcPr>
            <w:tcW w:w="2030" w:type="dxa"/>
            <w:gridSpan w:val="2"/>
            <w:hideMark/>
          </w:tcPr>
          <w:p w14:paraId="7F15837C"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40-90</w:t>
            </w:r>
          </w:p>
        </w:tc>
        <w:tc>
          <w:tcPr>
            <w:tcW w:w="2032" w:type="dxa"/>
            <w:gridSpan w:val="2"/>
            <w:hideMark/>
          </w:tcPr>
          <w:p w14:paraId="77621D09"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&lt;40</w:t>
            </w:r>
          </w:p>
        </w:tc>
        <w:tc>
          <w:tcPr>
            <w:tcW w:w="2321" w:type="dxa"/>
            <w:gridSpan w:val="2"/>
            <w:hideMark/>
          </w:tcPr>
          <w:p w14:paraId="0A00DF2E"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Proposi Tanaman</w:t>
            </w:r>
          </w:p>
        </w:tc>
      </w:tr>
      <w:tr w:rsidR="002C149A" w:rsidRPr="004A1057" w14:paraId="480D46E0" w14:textId="77777777" w:rsidTr="00B545F4">
        <w:trPr>
          <w:trHeight w:val="119"/>
        </w:trPr>
        <w:tc>
          <w:tcPr>
            <w:tcW w:w="1001" w:type="dxa"/>
            <w:hideMark/>
          </w:tcPr>
          <w:p w14:paraId="38E95F8F" w14:textId="77777777" w:rsidR="002C149A" w:rsidRPr="004A1057" w:rsidRDefault="002C149A" w:rsidP="00EF37BD">
            <w:pPr>
              <w:rPr>
                <w:rFonts w:ascii="Times New Roman" w:eastAsia="Times New Roman" w:hAnsi="Times New Roman" w:cs="Times New Roman"/>
                <w:bCs/>
              </w:rPr>
            </w:pPr>
          </w:p>
        </w:tc>
        <w:tc>
          <w:tcPr>
            <w:tcW w:w="1011" w:type="dxa"/>
            <w:hideMark/>
          </w:tcPr>
          <w:p w14:paraId="6C03D0EE"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Tinggi</w:t>
            </w:r>
          </w:p>
        </w:tc>
        <w:tc>
          <w:tcPr>
            <w:tcW w:w="1012" w:type="dxa"/>
            <w:hideMark/>
          </w:tcPr>
          <w:p w14:paraId="69732E73"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Rendah</w:t>
            </w:r>
          </w:p>
        </w:tc>
        <w:tc>
          <w:tcPr>
            <w:tcW w:w="1013" w:type="dxa"/>
            <w:hideMark/>
          </w:tcPr>
          <w:p w14:paraId="02C9D284"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Tinggi</w:t>
            </w:r>
          </w:p>
        </w:tc>
        <w:tc>
          <w:tcPr>
            <w:tcW w:w="1016" w:type="dxa"/>
            <w:hideMark/>
          </w:tcPr>
          <w:p w14:paraId="139DB22D"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Rendah</w:t>
            </w:r>
          </w:p>
        </w:tc>
        <w:tc>
          <w:tcPr>
            <w:tcW w:w="1013" w:type="dxa"/>
            <w:hideMark/>
          </w:tcPr>
          <w:p w14:paraId="23C91FE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Tinggi</w:t>
            </w:r>
          </w:p>
        </w:tc>
        <w:tc>
          <w:tcPr>
            <w:tcW w:w="1018" w:type="dxa"/>
            <w:hideMark/>
          </w:tcPr>
          <w:p w14:paraId="75D88F5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Rendah</w:t>
            </w:r>
          </w:p>
        </w:tc>
        <w:tc>
          <w:tcPr>
            <w:tcW w:w="1161" w:type="dxa"/>
            <w:hideMark/>
          </w:tcPr>
          <w:p w14:paraId="0FFFFAF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Semusim</w:t>
            </w:r>
          </w:p>
        </w:tc>
        <w:tc>
          <w:tcPr>
            <w:tcW w:w="1159" w:type="dxa"/>
            <w:hideMark/>
          </w:tcPr>
          <w:p w14:paraId="6A4A864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Tahunan</w:t>
            </w:r>
          </w:p>
        </w:tc>
      </w:tr>
      <w:tr w:rsidR="002C149A" w:rsidRPr="004A1057" w14:paraId="0FC63ED7" w14:textId="77777777" w:rsidTr="00B545F4">
        <w:trPr>
          <w:trHeight w:val="339"/>
        </w:trPr>
        <w:tc>
          <w:tcPr>
            <w:tcW w:w="1001" w:type="dxa"/>
            <w:hideMark/>
          </w:tcPr>
          <w:p w14:paraId="4064E25B"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15-25</w:t>
            </w:r>
          </w:p>
        </w:tc>
        <w:tc>
          <w:tcPr>
            <w:tcW w:w="1011" w:type="dxa"/>
            <w:hideMark/>
          </w:tcPr>
          <w:p w14:paraId="794C94DF"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012" w:type="dxa"/>
            <w:hideMark/>
          </w:tcPr>
          <w:p w14:paraId="09F82AB9"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013" w:type="dxa"/>
            <w:hideMark/>
          </w:tcPr>
          <w:p w14:paraId="108BAA7D"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016" w:type="dxa"/>
            <w:hideMark/>
          </w:tcPr>
          <w:p w14:paraId="5918487D"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013" w:type="dxa"/>
            <w:hideMark/>
          </w:tcPr>
          <w:p w14:paraId="13A1BD6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018" w:type="dxa"/>
            <w:hideMark/>
          </w:tcPr>
          <w:p w14:paraId="3EEBD1AA"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 BL, PH, SP, PT, RR, ST</w:t>
            </w:r>
          </w:p>
        </w:tc>
        <w:tc>
          <w:tcPr>
            <w:tcW w:w="1161" w:type="dxa"/>
            <w:hideMark/>
          </w:tcPr>
          <w:p w14:paraId="77D737E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Maks. 50</w:t>
            </w:r>
          </w:p>
        </w:tc>
        <w:tc>
          <w:tcPr>
            <w:tcW w:w="1159" w:type="dxa"/>
            <w:hideMark/>
          </w:tcPr>
          <w:p w14:paraId="16888E42"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Min. 50</w:t>
            </w:r>
          </w:p>
        </w:tc>
      </w:tr>
      <w:tr w:rsidR="002C149A" w:rsidRPr="004A1057" w14:paraId="64C6051E" w14:textId="77777777" w:rsidTr="00B545F4">
        <w:trPr>
          <w:trHeight w:val="186"/>
        </w:trPr>
        <w:tc>
          <w:tcPr>
            <w:tcW w:w="1001" w:type="dxa"/>
            <w:hideMark/>
          </w:tcPr>
          <w:p w14:paraId="43656ECF"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25-40</w:t>
            </w:r>
          </w:p>
        </w:tc>
        <w:tc>
          <w:tcPr>
            <w:tcW w:w="1011" w:type="dxa"/>
            <w:hideMark/>
          </w:tcPr>
          <w:p w14:paraId="2558D796"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TB,BL, PH, PT</w:t>
            </w:r>
          </w:p>
        </w:tc>
        <w:tc>
          <w:tcPr>
            <w:tcW w:w="1012" w:type="dxa"/>
            <w:hideMark/>
          </w:tcPr>
          <w:p w14:paraId="5C536DE8"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TG,BL, PH, PT</w:t>
            </w:r>
          </w:p>
        </w:tc>
        <w:tc>
          <w:tcPr>
            <w:tcW w:w="1013" w:type="dxa"/>
            <w:hideMark/>
          </w:tcPr>
          <w:p w14:paraId="07AC4403"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TG,BL, PH, PT</w:t>
            </w:r>
          </w:p>
        </w:tc>
        <w:tc>
          <w:tcPr>
            <w:tcW w:w="1016" w:type="dxa"/>
            <w:hideMark/>
          </w:tcPr>
          <w:p w14:paraId="76B9DBB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TG,BL, PH, PT</w:t>
            </w:r>
          </w:p>
        </w:tc>
        <w:tc>
          <w:tcPr>
            <w:tcW w:w="1013" w:type="dxa"/>
            <w:hideMark/>
          </w:tcPr>
          <w:p w14:paraId="532DDC68"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TG,BL, PH, PT</w:t>
            </w:r>
          </w:p>
        </w:tc>
        <w:tc>
          <w:tcPr>
            <w:tcW w:w="1018" w:type="dxa"/>
            <w:hideMark/>
          </w:tcPr>
          <w:p w14:paraId="216D6A29"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TG,BL, PH, PT</w:t>
            </w:r>
          </w:p>
        </w:tc>
        <w:tc>
          <w:tcPr>
            <w:tcW w:w="1161" w:type="dxa"/>
            <w:hideMark/>
          </w:tcPr>
          <w:p w14:paraId="7D8E5B5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Maks. 25</w:t>
            </w:r>
          </w:p>
        </w:tc>
        <w:tc>
          <w:tcPr>
            <w:tcW w:w="1159" w:type="dxa"/>
            <w:hideMark/>
          </w:tcPr>
          <w:p w14:paraId="59531E8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Min. 75</w:t>
            </w:r>
          </w:p>
        </w:tc>
      </w:tr>
      <w:tr w:rsidR="002C149A" w:rsidRPr="004A1057" w14:paraId="54B33342" w14:textId="77777777" w:rsidTr="00B545F4">
        <w:trPr>
          <w:trHeight w:val="23"/>
        </w:trPr>
        <w:tc>
          <w:tcPr>
            <w:tcW w:w="1001" w:type="dxa"/>
            <w:hideMark/>
          </w:tcPr>
          <w:p w14:paraId="1BBF29F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&gt;40</w:t>
            </w:r>
          </w:p>
        </w:tc>
        <w:tc>
          <w:tcPr>
            <w:tcW w:w="1011" w:type="dxa"/>
            <w:hideMark/>
          </w:tcPr>
          <w:p w14:paraId="0FB9A8F3"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012" w:type="dxa"/>
            <w:hideMark/>
          </w:tcPr>
          <w:p w14:paraId="609318F0"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013" w:type="dxa"/>
            <w:hideMark/>
          </w:tcPr>
          <w:p w14:paraId="0630A4E7"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016" w:type="dxa"/>
            <w:hideMark/>
          </w:tcPr>
          <w:p w14:paraId="1332F31C"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013" w:type="dxa"/>
            <w:hideMark/>
          </w:tcPr>
          <w:p w14:paraId="24A52DB3"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018" w:type="dxa"/>
            <w:hideMark/>
          </w:tcPr>
          <w:p w14:paraId="6FD6EC2A"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TI, TK</w:t>
            </w:r>
          </w:p>
        </w:tc>
        <w:tc>
          <w:tcPr>
            <w:tcW w:w="1161" w:type="dxa"/>
            <w:hideMark/>
          </w:tcPr>
          <w:p w14:paraId="232EF3AE"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0</w:t>
            </w:r>
          </w:p>
        </w:tc>
        <w:tc>
          <w:tcPr>
            <w:tcW w:w="1159" w:type="dxa"/>
            <w:hideMark/>
          </w:tcPr>
          <w:p w14:paraId="5B472DC1" w14:textId="77777777" w:rsidR="002C149A" w:rsidRPr="004A1057" w:rsidRDefault="002C149A" w:rsidP="00EF37BD">
            <w:pPr>
              <w:rPr>
                <w:rFonts w:ascii="Times New Roman" w:eastAsia="Times New Roman" w:hAnsi="Times New Roman" w:cs="Times New Roman"/>
                <w:bCs/>
              </w:rPr>
            </w:pPr>
            <w:r w:rsidRPr="004A1057">
              <w:rPr>
                <w:rFonts w:ascii="Times New Roman" w:eastAsia="Times New Roman" w:hAnsi="Times New Roman" w:cs="Times New Roman"/>
                <w:bCs/>
                <w:lang w:val="en-US"/>
              </w:rPr>
              <w:t>100</w:t>
            </w:r>
          </w:p>
        </w:tc>
      </w:tr>
    </w:tbl>
    <w:p w14:paraId="79C24543" w14:textId="77777777" w:rsidR="002C149A" w:rsidRPr="004A1057" w:rsidRDefault="002C149A" w:rsidP="002C149A">
      <w:pPr>
        <w:spacing w:after="0" w:line="240" w:lineRule="auto"/>
        <w:ind w:firstLine="426"/>
        <w:rPr>
          <w:rFonts w:ascii="Times New Roman" w:eastAsia="Times New Roman" w:hAnsi="Times New Roman" w:cs="Times New Roman"/>
          <w:bCs/>
          <w:lang w:val="en-US"/>
        </w:rPr>
      </w:pPr>
      <w:r w:rsidRPr="004A1057">
        <w:rPr>
          <w:rFonts w:ascii="Times New Roman" w:eastAsia="Times New Roman" w:hAnsi="Times New Roman" w:cs="Times New Roman"/>
          <w:bCs/>
          <w:lang w:val="en-US"/>
        </w:rPr>
        <w:t>Sumber: Departemen Pertanian, 2016</w:t>
      </w:r>
    </w:p>
    <w:p w14:paraId="2CE816D3" w14:textId="77777777" w:rsidR="002C149A" w:rsidRPr="004A1057" w:rsidRDefault="002C149A" w:rsidP="002C149A">
      <w:pPr>
        <w:spacing w:after="0" w:line="240" w:lineRule="auto"/>
        <w:ind w:left="426"/>
        <w:rPr>
          <w:rFonts w:ascii="Times New Roman" w:eastAsia="Times New Roman" w:hAnsi="Times New Roman" w:cs="Times New Roman"/>
          <w:bCs/>
          <w:lang w:val="en-US"/>
        </w:rPr>
      </w:pPr>
      <w:r w:rsidRPr="004A1057">
        <w:rPr>
          <w:rFonts w:ascii="Times New Roman" w:eastAsia="Times New Roman" w:hAnsi="Times New Roman" w:cs="Times New Roman"/>
          <w:bCs/>
          <w:lang w:val="en-US"/>
        </w:rPr>
        <w:t>Keterangan: TB = Teras bangku; BL = Budidaya lorong, TG = Teras gulud; TI = Teras Individu; RR = Rorak; TK = Teras kebun, PH = Pagar hidup; ST = Strip rumput atau strip tanaman alami; SP = Silvipastura; PT = Tanaman penutup tanah.</w:t>
      </w:r>
    </w:p>
    <w:p w14:paraId="44B52CAB" w14:textId="77777777" w:rsidR="002C149A" w:rsidRDefault="002C149A" w:rsidP="001C5384">
      <w:pPr>
        <w:spacing w:after="0" w:line="240" w:lineRule="auto"/>
        <w:ind w:firstLine="709"/>
        <w:jc w:val="both"/>
        <w:rPr>
          <w:rFonts w:ascii="Times New Roman" w:eastAsia="Times New Roman" w:hAnsi="Times New Roman" w:cs="Times New Roman"/>
          <w:bCs/>
          <w:lang w:val="en-US"/>
        </w:rPr>
      </w:pPr>
    </w:p>
    <w:p w14:paraId="3A1BA7EF" w14:textId="3917D20F" w:rsidR="004A1057" w:rsidRPr="00B75391" w:rsidRDefault="00825590" w:rsidP="00B75391">
      <w:pPr>
        <w:spacing w:after="0" w:line="240" w:lineRule="auto"/>
        <w:ind w:firstLine="709"/>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Tahap analisis selanjutnya yang dilakukan adalah </w:t>
      </w:r>
      <w:r w:rsidR="0079521F">
        <w:rPr>
          <w:rFonts w:ascii="Times New Roman" w:eastAsia="Times New Roman" w:hAnsi="Times New Roman" w:cs="Times New Roman"/>
          <w:bCs/>
          <w:lang w:val="en-US"/>
        </w:rPr>
        <w:t>analisis pemilihan jenis konservasi. Jenis konservasi</w:t>
      </w:r>
      <w:r w:rsidR="00B31F5D">
        <w:rPr>
          <w:rFonts w:ascii="Times New Roman" w:eastAsia="Times New Roman" w:hAnsi="Times New Roman" w:cs="Times New Roman"/>
          <w:bCs/>
          <w:lang w:val="en-US"/>
        </w:rPr>
        <w:t>. Jenis konservasi</w:t>
      </w:r>
      <w:r w:rsidR="0079521F">
        <w:rPr>
          <w:rFonts w:ascii="Times New Roman" w:eastAsia="Times New Roman" w:hAnsi="Times New Roman" w:cs="Times New Roman"/>
          <w:bCs/>
          <w:lang w:val="en-US"/>
        </w:rPr>
        <w:t xml:space="preserve"> ditentukan berdasarkan pedoman </w:t>
      </w:r>
      <w:r w:rsidR="0079521F" w:rsidRPr="0079521F">
        <w:rPr>
          <w:rFonts w:ascii="Times New Roman" w:eastAsia="Times New Roman" w:hAnsi="Times New Roman" w:cs="Times New Roman"/>
          <w:bCs/>
          <w:lang w:val="en-US"/>
        </w:rPr>
        <w:t>pemilihan teknologi konservasi tanah secara mekanis dan vegetatif berdasarkan tingkat kemiringan lahan, erodibilitas tanah dan kedalaman solum (P3HTA dengan modifikasi)</w:t>
      </w:r>
      <w:r w:rsidR="00B31F5D">
        <w:rPr>
          <w:rFonts w:ascii="Times New Roman" w:eastAsia="Times New Roman" w:hAnsi="Times New Roman" w:cs="Times New Roman"/>
          <w:bCs/>
          <w:lang w:val="en-US"/>
        </w:rPr>
        <w:t xml:space="preserve"> yang ditunjukkan pada Tabel 4</w:t>
      </w:r>
      <w:r w:rsidR="0079521F" w:rsidRPr="0079521F">
        <w:rPr>
          <w:rFonts w:ascii="Times New Roman" w:eastAsia="Times New Roman" w:hAnsi="Times New Roman" w:cs="Times New Roman"/>
          <w:bCs/>
          <w:lang w:val="en-US"/>
        </w:rPr>
        <w:t>.</w:t>
      </w:r>
      <w:r w:rsidR="0079521F">
        <w:rPr>
          <w:rFonts w:ascii="Times New Roman" w:eastAsia="Times New Roman" w:hAnsi="Times New Roman" w:cs="Times New Roman"/>
          <w:bCs/>
          <w:lang w:val="en-US"/>
        </w:rPr>
        <w:t xml:space="preserve"> Pemilihan jenis konservasi </w:t>
      </w:r>
      <w:r w:rsidR="0079521F">
        <w:rPr>
          <w:rFonts w:ascii="Times New Roman" w:eastAsia="Times New Roman" w:hAnsi="Times New Roman" w:cs="Times New Roman"/>
          <w:bCs/>
          <w:lang w:val="en-US"/>
        </w:rPr>
        <w:lastRenderedPageBreak/>
        <w:t xml:space="preserve">menggunakan Pedoman P3HTA berdasarkan kedalaman solum tanah, erodibilitas tanah dan kemiringan lereng. </w:t>
      </w:r>
    </w:p>
    <w:p w14:paraId="28163729" w14:textId="5B1A8C96" w:rsidR="00743CD9" w:rsidRPr="00743CD9" w:rsidRDefault="00464EFA" w:rsidP="00743CD9">
      <w:pPr>
        <w:spacing w:after="0" w:line="240" w:lineRule="auto"/>
        <w:jc w:val="center"/>
        <w:rPr>
          <w:rFonts w:ascii="Times New Roman" w:eastAsia="Times New Roman" w:hAnsi="Times New Roman" w:cs="Times New Roman"/>
          <w:b/>
          <w:lang w:val="en-US"/>
        </w:rPr>
      </w:pPr>
      <w:r>
        <w:rPr>
          <w:rFonts w:ascii="Times New Roman" w:eastAsia="Times New Roman" w:hAnsi="Times New Roman" w:cs="Times New Roman"/>
          <w:b/>
          <w:lang w:val="en-US"/>
        </w:rPr>
        <w:t>HASIL DAN PEMBAHASAN</w:t>
      </w:r>
    </w:p>
    <w:p w14:paraId="774EF22A" w14:textId="77777777" w:rsidR="00743CD9" w:rsidRPr="00743CD9" w:rsidRDefault="00743CD9" w:rsidP="00743CD9">
      <w:pPr>
        <w:spacing w:after="0" w:line="240" w:lineRule="auto"/>
        <w:rPr>
          <w:rFonts w:ascii="Times New Roman" w:eastAsia="Times New Roman" w:hAnsi="Times New Roman" w:cs="Times New Roman"/>
          <w:b/>
          <w:lang w:val="en-US"/>
        </w:rPr>
      </w:pPr>
    </w:p>
    <w:p w14:paraId="4F5A1F1D" w14:textId="5DE8DABE" w:rsidR="00464EFA" w:rsidRDefault="00E82581" w:rsidP="00464EFA">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t>Hasil</w:t>
      </w:r>
      <w:r w:rsidR="004F655A">
        <w:rPr>
          <w:rFonts w:ascii="Times New Roman" w:eastAsia="Times New Roman" w:hAnsi="Times New Roman" w:cs="Times New Roman"/>
          <w:b/>
          <w:lang w:val="en-US"/>
        </w:rPr>
        <w:t xml:space="preserve"> Faktor Erosivitas Hujan</w:t>
      </w:r>
    </w:p>
    <w:p w14:paraId="1BFFDFF5" w14:textId="5400E6F7" w:rsidR="00464EFA" w:rsidRDefault="004F655A" w:rsidP="002C149A">
      <w:pPr>
        <w:spacing w:after="120" w:line="240" w:lineRule="auto"/>
        <w:ind w:firstLine="720"/>
        <w:jc w:val="both"/>
        <w:rPr>
          <w:rFonts w:ascii="Times New Roman" w:hAnsi="Times New Roman" w:cs="Times New Roman"/>
          <w:sz w:val="24"/>
          <w:szCs w:val="24"/>
        </w:rPr>
      </w:pPr>
      <w:r>
        <w:rPr>
          <w:rFonts w:ascii="Times New Roman" w:eastAsia="Times New Roman" w:hAnsi="Times New Roman" w:cs="Times New Roman"/>
          <w:lang w:val="en-US"/>
        </w:rPr>
        <w:t xml:space="preserve">Faktor erosivitas hujan yang dihasilkan pada penelitian ini adalah 1509,895 MJ.cm/ha/th. Menurut klasifikasi </w:t>
      </w:r>
      <w:r w:rsidRPr="00B214A1">
        <w:rPr>
          <w:rFonts w:ascii="Times New Roman" w:hAnsi="Times New Roman" w:cs="Times New Roman"/>
          <w:sz w:val="24"/>
          <w:szCs w:val="24"/>
        </w:rPr>
        <w:t>Wischmeier dan Smith (1978)</w:t>
      </w:r>
      <w:r>
        <w:rPr>
          <w:rFonts w:ascii="Times New Roman" w:hAnsi="Times New Roman" w:cs="Times New Roman"/>
          <w:sz w:val="24"/>
          <w:szCs w:val="24"/>
        </w:rPr>
        <w:t xml:space="preserve">, faktor erosivitas hujan pada penelitian termasuk pada kelas erosivitas hujan tinggi. </w:t>
      </w:r>
      <w:r w:rsidR="003C6603">
        <w:rPr>
          <w:rFonts w:ascii="Times New Roman" w:hAnsi="Times New Roman" w:cs="Times New Roman"/>
          <w:sz w:val="24"/>
          <w:szCs w:val="24"/>
        </w:rPr>
        <w:t xml:space="preserve">Curah hujan dengan durasi hujan memiliki keterkaitan yang erat dengan </w:t>
      </w:r>
      <w:r w:rsidR="00431E78">
        <w:rPr>
          <w:rFonts w:ascii="Times New Roman" w:hAnsi="Times New Roman" w:cs="Times New Roman"/>
          <w:sz w:val="24"/>
          <w:szCs w:val="24"/>
        </w:rPr>
        <w:t xml:space="preserve">tingginya erosivitas hujan yang terjadi. Hal tersebut terlihat dari </w:t>
      </w:r>
      <w:r w:rsidR="00223A0A">
        <w:rPr>
          <w:rFonts w:ascii="Times New Roman" w:hAnsi="Times New Roman" w:cs="Times New Roman"/>
          <w:sz w:val="24"/>
          <w:szCs w:val="24"/>
        </w:rPr>
        <w:t xml:space="preserve">tabel </w:t>
      </w:r>
      <w:r w:rsidR="00C043D6">
        <w:rPr>
          <w:rFonts w:ascii="Times New Roman" w:hAnsi="Times New Roman" w:cs="Times New Roman"/>
          <w:sz w:val="24"/>
          <w:szCs w:val="24"/>
        </w:rPr>
        <w:t>5</w:t>
      </w:r>
      <w:r w:rsidR="00431E78">
        <w:rPr>
          <w:rFonts w:ascii="Times New Roman" w:hAnsi="Times New Roman" w:cs="Times New Roman"/>
          <w:sz w:val="24"/>
          <w:szCs w:val="24"/>
        </w:rPr>
        <w:t xml:space="preserve"> pada Bulan Maret dengan curah hujan tertinggi menghasilkan erosivitas hujan yang paling tinggi juga. </w:t>
      </w:r>
      <w:r w:rsidR="00F84B89">
        <w:rPr>
          <w:rFonts w:ascii="Times New Roman" w:hAnsi="Times New Roman" w:cs="Times New Roman"/>
          <w:sz w:val="24"/>
          <w:szCs w:val="24"/>
        </w:rPr>
        <w:t xml:space="preserve">Sedangkan, erosivitas hujan terendah pada Bulan Agustus </w:t>
      </w:r>
      <w:r w:rsidR="00B545F4">
        <w:rPr>
          <w:rFonts w:ascii="Times New Roman" w:hAnsi="Times New Roman" w:cs="Times New Roman"/>
          <w:sz w:val="24"/>
          <w:szCs w:val="24"/>
        </w:rPr>
        <w:t>juga mempunyai</w:t>
      </w:r>
      <w:r w:rsidR="00F84B89">
        <w:rPr>
          <w:rFonts w:ascii="Times New Roman" w:hAnsi="Times New Roman" w:cs="Times New Roman"/>
          <w:sz w:val="24"/>
          <w:szCs w:val="24"/>
        </w:rPr>
        <w:t xml:space="preserve"> </w:t>
      </w:r>
      <w:r w:rsidR="00B545F4">
        <w:rPr>
          <w:rFonts w:ascii="Times New Roman" w:hAnsi="Times New Roman" w:cs="Times New Roman"/>
          <w:sz w:val="24"/>
          <w:szCs w:val="24"/>
        </w:rPr>
        <w:t xml:space="preserve">nilai </w:t>
      </w:r>
      <w:r w:rsidR="00F84B89">
        <w:rPr>
          <w:rFonts w:ascii="Times New Roman" w:hAnsi="Times New Roman" w:cs="Times New Roman"/>
          <w:sz w:val="24"/>
          <w:szCs w:val="24"/>
        </w:rPr>
        <w:t xml:space="preserve">curah hujan terendah. </w:t>
      </w:r>
      <w:r w:rsidR="00223A0A">
        <w:rPr>
          <w:rFonts w:ascii="Times New Roman" w:hAnsi="Times New Roman" w:cs="Times New Roman"/>
          <w:sz w:val="24"/>
          <w:szCs w:val="24"/>
        </w:rPr>
        <w:t xml:space="preserve">Hal tersebut terjadi karena musim hujan terjadi pada Bulan Oktober hingga April dan musim kemarau pada Bulan April hingga Bulan Oktober. </w:t>
      </w:r>
      <w:r w:rsidR="001A18F4">
        <w:rPr>
          <w:rFonts w:ascii="Times New Roman" w:hAnsi="Times New Roman" w:cs="Times New Roman"/>
          <w:sz w:val="24"/>
          <w:szCs w:val="24"/>
        </w:rPr>
        <w:t xml:space="preserve"> </w:t>
      </w:r>
    </w:p>
    <w:p w14:paraId="3F36E232" w14:textId="1DFCE005" w:rsidR="002A2C1E" w:rsidRPr="002A2C1E" w:rsidRDefault="002A2C1E" w:rsidP="002C149A">
      <w:pPr>
        <w:pStyle w:val="Caption"/>
        <w:keepNext/>
        <w:spacing w:after="120"/>
        <w:ind w:firstLine="709"/>
        <w:rPr>
          <w:rFonts w:ascii="Times New Roman" w:hAnsi="Times New Roman" w:cs="Times New Roman"/>
          <w:i w:val="0"/>
          <w:iCs w:val="0"/>
          <w:color w:val="auto"/>
          <w:sz w:val="22"/>
          <w:szCs w:val="22"/>
        </w:rPr>
      </w:pPr>
      <w:r w:rsidRPr="002A2C1E">
        <w:rPr>
          <w:rFonts w:ascii="Times New Roman" w:hAnsi="Times New Roman" w:cs="Times New Roman"/>
          <w:i w:val="0"/>
          <w:iCs w:val="0"/>
          <w:color w:val="auto"/>
          <w:sz w:val="22"/>
          <w:szCs w:val="22"/>
        </w:rPr>
        <w:t xml:space="preserve">Tabel </w:t>
      </w:r>
      <w:r w:rsidR="005A3474">
        <w:rPr>
          <w:rFonts w:ascii="Times New Roman" w:hAnsi="Times New Roman" w:cs="Times New Roman"/>
          <w:i w:val="0"/>
          <w:iCs w:val="0"/>
          <w:color w:val="auto"/>
          <w:sz w:val="22"/>
          <w:szCs w:val="22"/>
        </w:rPr>
        <w:fldChar w:fldCharType="begin"/>
      </w:r>
      <w:r w:rsidR="005A3474">
        <w:rPr>
          <w:rFonts w:ascii="Times New Roman" w:hAnsi="Times New Roman" w:cs="Times New Roman"/>
          <w:i w:val="0"/>
          <w:iCs w:val="0"/>
          <w:color w:val="auto"/>
          <w:sz w:val="22"/>
          <w:szCs w:val="22"/>
        </w:rPr>
        <w:instrText xml:space="preserve"> SEQ Tabel \* ARABIC </w:instrText>
      </w:r>
      <w:r w:rsidR="005A3474">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5</w:t>
      </w:r>
      <w:r w:rsidR="005A3474">
        <w:rPr>
          <w:rFonts w:ascii="Times New Roman" w:hAnsi="Times New Roman" w:cs="Times New Roman"/>
          <w:i w:val="0"/>
          <w:iCs w:val="0"/>
          <w:color w:val="auto"/>
          <w:sz w:val="22"/>
          <w:szCs w:val="22"/>
        </w:rPr>
        <w:fldChar w:fldCharType="end"/>
      </w:r>
      <w:r w:rsidRPr="002A2C1E">
        <w:rPr>
          <w:rFonts w:ascii="Times New Roman" w:hAnsi="Times New Roman" w:cs="Times New Roman"/>
          <w:i w:val="0"/>
          <w:iCs w:val="0"/>
          <w:color w:val="auto"/>
          <w:sz w:val="22"/>
          <w:szCs w:val="22"/>
        </w:rPr>
        <w:t>. Faktor Erosivitas Hujan 10 Tahun (2012-2021)</w:t>
      </w:r>
    </w:p>
    <w:tbl>
      <w:tblPr>
        <w:tblW w:w="7985" w:type="dxa"/>
        <w:jc w:val="center"/>
        <w:tblLook w:val="04A0" w:firstRow="1" w:lastRow="0" w:firstColumn="1" w:lastColumn="0" w:noHBand="0" w:noVBand="1"/>
      </w:tblPr>
      <w:tblGrid>
        <w:gridCol w:w="1348"/>
        <w:gridCol w:w="2299"/>
        <w:gridCol w:w="1081"/>
        <w:gridCol w:w="2028"/>
        <w:gridCol w:w="1229"/>
      </w:tblGrid>
      <w:tr w:rsidR="002A2C1E" w:rsidRPr="002A2C1E" w14:paraId="10CAD95E" w14:textId="77777777" w:rsidTr="001C5384">
        <w:trPr>
          <w:trHeight w:val="299"/>
          <w:jc w:val="center"/>
        </w:trPr>
        <w:tc>
          <w:tcPr>
            <w:tcW w:w="13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064BE"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Bulan</w:t>
            </w:r>
          </w:p>
        </w:tc>
        <w:tc>
          <w:tcPr>
            <w:tcW w:w="2299" w:type="dxa"/>
            <w:tcBorders>
              <w:top w:val="single" w:sz="4" w:space="0" w:color="auto"/>
              <w:left w:val="nil"/>
              <w:bottom w:val="single" w:sz="4" w:space="0" w:color="auto"/>
              <w:right w:val="single" w:sz="4" w:space="0" w:color="auto"/>
            </w:tcBorders>
            <w:shd w:val="clear" w:color="auto" w:fill="auto"/>
            <w:noWrap/>
            <w:vAlign w:val="center"/>
            <w:hideMark/>
          </w:tcPr>
          <w:p w14:paraId="397598ED"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Curah Hujan (cm)</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14:paraId="6F789602"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Hari</w:t>
            </w:r>
          </w:p>
        </w:tc>
        <w:tc>
          <w:tcPr>
            <w:tcW w:w="2028" w:type="dxa"/>
            <w:tcBorders>
              <w:top w:val="single" w:sz="4" w:space="0" w:color="auto"/>
              <w:left w:val="nil"/>
              <w:bottom w:val="single" w:sz="4" w:space="0" w:color="auto"/>
              <w:right w:val="single" w:sz="4" w:space="0" w:color="auto"/>
            </w:tcBorders>
            <w:shd w:val="clear" w:color="auto" w:fill="auto"/>
            <w:noWrap/>
            <w:vAlign w:val="center"/>
            <w:hideMark/>
          </w:tcPr>
          <w:p w14:paraId="001FC9BC"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Hujan Maks. (cm)</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14:paraId="5E8AE046"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EI</w:t>
            </w:r>
          </w:p>
        </w:tc>
      </w:tr>
      <w:tr w:rsidR="002A2C1E" w:rsidRPr="002A2C1E" w14:paraId="45F3B24C"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51019748"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Jan</w:t>
            </w:r>
          </w:p>
        </w:tc>
        <w:tc>
          <w:tcPr>
            <w:tcW w:w="2299" w:type="dxa"/>
            <w:tcBorders>
              <w:top w:val="nil"/>
              <w:left w:val="nil"/>
              <w:bottom w:val="single" w:sz="4" w:space="0" w:color="auto"/>
              <w:right w:val="single" w:sz="4" w:space="0" w:color="auto"/>
            </w:tcBorders>
            <w:shd w:val="clear" w:color="auto" w:fill="auto"/>
            <w:noWrap/>
            <w:vAlign w:val="center"/>
            <w:hideMark/>
          </w:tcPr>
          <w:p w14:paraId="45157E79"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218,4</w:t>
            </w:r>
          </w:p>
        </w:tc>
        <w:tc>
          <w:tcPr>
            <w:tcW w:w="1081" w:type="dxa"/>
            <w:tcBorders>
              <w:top w:val="nil"/>
              <w:left w:val="nil"/>
              <w:bottom w:val="single" w:sz="4" w:space="0" w:color="auto"/>
              <w:right w:val="single" w:sz="4" w:space="0" w:color="auto"/>
            </w:tcBorders>
            <w:shd w:val="clear" w:color="auto" w:fill="auto"/>
            <w:noWrap/>
            <w:vAlign w:val="center"/>
            <w:hideMark/>
          </w:tcPr>
          <w:p w14:paraId="64A1AF3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18</w:t>
            </w:r>
          </w:p>
        </w:tc>
        <w:tc>
          <w:tcPr>
            <w:tcW w:w="2028" w:type="dxa"/>
            <w:tcBorders>
              <w:top w:val="nil"/>
              <w:left w:val="nil"/>
              <w:bottom w:val="single" w:sz="4" w:space="0" w:color="auto"/>
              <w:right w:val="single" w:sz="4" w:space="0" w:color="auto"/>
            </w:tcBorders>
            <w:shd w:val="clear" w:color="auto" w:fill="auto"/>
            <w:noWrap/>
            <w:vAlign w:val="center"/>
            <w:hideMark/>
          </w:tcPr>
          <w:p w14:paraId="29CBA0DB"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6,025</w:t>
            </w:r>
          </w:p>
        </w:tc>
        <w:tc>
          <w:tcPr>
            <w:tcW w:w="1229" w:type="dxa"/>
            <w:tcBorders>
              <w:top w:val="nil"/>
              <w:left w:val="nil"/>
              <w:bottom w:val="single" w:sz="4" w:space="0" w:color="auto"/>
              <w:right w:val="single" w:sz="4" w:space="0" w:color="auto"/>
            </w:tcBorders>
            <w:shd w:val="clear" w:color="auto" w:fill="auto"/>
            <w:noWrap/>
            <w:vAlign w:val="center"/>
            <w:hideMark/>
          </w:tcPr>
          <w:p w14:paraId="03E6BD2A"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170,57</w:t>
            </w:r>
          </w:p>
        </w:tc>
      </w:tr>
      <w:tr w:rsidR="002A2C1E" w:rsidRPr="002A2C1E" w14:paraId="3800FF62"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310BF6BC"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Feb</w:t>
            </w:r>
          </w:p>
        </w:tc>
        <w:tc>
          <w:tcPr>
            <w:tcW w:w="2299" w:type="dxa"/>
            <w:tcBorders>
              <w:top w:val="nil"/>
              <w:left w:val="nil"/>
              <w:bottom w:val="single" w:sz="4" w:space="0" w:color="auto"/>
              <w:right w:val="single" w:sz="4" w:space="0" w:color="auto"/>
            </w:tcBorders>
            <w:shd w:val="clear" w:color="auto" w:fill="auto"/>
            <w:noWrap/>
            <w:vAlign w:val="center"/>
            <w:hideMark/>
          </w:tcPr>
          <w:p w14:paraId="33055E11"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271,45</w:t>
            </w:r>
          </w:p>
        </w:tc>
        <w:tc>
          <w:tcPr>
            <w:tcW w:w="1081" w:type="dxa"/>
            <w:tcBorders>
              <w:top w:val="nil"/>
              <w:left w:val="nil"/>
              <w:bottom w:val="single" w:sz="4" w:space="0" w:color="auto"/>
              <w:right w:val="single" w:sz="4" w:space="0" w:color="auto"/>
            </w:tcBorders>
            <w:shd w:val="clear" w:color="auto" w:fill="auto"/>
            <w:noWrap/>
            <w:vAlign w:val="center"/>
            <w:hideMark/>
          </w:tcPr>
          <w:p w14:paraId="6FF68EDC"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18,8</w:t>
            </w:r>
          </w:p>
        </w:tc>
        <w:tc>
          <w:tcPr>
            <w:tcW w:w="2028" w:type="dxa"/>
            <w:tcBorders>
              <w:top w:val="nil"/>
              <w:left w:val="nil"/>
              <w:bottom w:val="single" w:sz="4" w:space="0" w:color="auto"/>
              <w:right w:val="single" w:sz="4" w:space="0" w:color="auto"/>
            </w:tcBorders>
            <w:shd w:val="clear" w:color="auto" w:fill="auto"/>
            <w:noWrap/>
            <w:vAlign w:val="center"/>
            <w:hideMark/>
          </w:tcPr>
          <w:p w14:paraId="60D3823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4,63</w:t>
            </w:r>
          </w:p>
        </w:tc>
        <w:tc>
          <w:tcPr>
            <w:tcW w:w="1229" w:type="dxa"/>
            <w:tcBorders>
              <w:top w:val="nil"/>
              <w:left w:val="nil"/>
              <w:bottom w:val="single" w:sz="4" w:space="0" w:color="auto"/>
              <w:right w:val="single" w:sz="4" w:space="0" w:color="auto"/>
            </w:tcBorders>
            <w:shd w:val="clear" w:color="auto" w:fill="auto"/>
            <w:noWrap/>
            <w:vAlign w:val="center"/>
            <w:hideMark/>
          </w:tcPr>
          <w:p w14:paraId="2D3727DC"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189,14</w:t>
            </w:r>
          </w:p>
        </w:tc>
      </w:tr>
      <w:tr w:rsidR="002A2C1E" w:rsidRPr="002A2C1E" w14:paraId="7C28A8E1"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195231FD"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Mar</w:t>
            </w:r>
          </w:p>
        </w:tc>
        <w:tc>
          <w:tcPr>
            <w:tcW w:w="2299" w:type="dxa"/>
            <w:tcBorders>
              <w:top w:val="nil"/>
              <w:left w:val="nil"/>
              <w:bottom w:val="single" w:sz="4" w:space="0" w:color="auto"/>
              <w:right w:val="single" w:sz="4" w:space="0" w:color="auto"/>
            </w:tcBorders>
            <w:shd w:val="clear" w:color="auto" w:fill="auto"/>
            <w:noWrap/>
            <w:vAlign w:val="center"/>
            <w:hideMark/>
          </w:tcPr>
          <w:p w14:paraId="01547328"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352,4</w:t>
            </w:r>
          </w:p>
        </w:tc>
        <w:tc>
          <w:tcPr>
            <w:tcW w:w="1081" w:type="dxa"/>
            <w:tcBorders>
              <w:top w:val="nil"/>
              <w:left w:val="nil"/>
              <w:bottom w:val="single" w:sz="4" w:space="0" w:color="auto"/>
              <w:right w:val="single" w:sz="4" w:space="0" w:color="auto"/>
            </w:tcBorders>
            <w:shd w:val="clear" w:color="auto" w:fill="auto"/>
            <w:noWrap/>
            <w:vAlign w:val="center"/>
            <w:hideMark/>
          </w:tcPr>
          <w:p w14:paraId="1FD27A82"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21</w:t>
            </w:r>
          </w:p>
        </w:tc>
        <w:tc>
          <w:tcPr>
            <w:tcW w:w="2028" w:type="dxa"/>
            <w:tcBorders>
              <w:top w:val="nil"/>
              <w:left w:val="nil"/>
              <w:bottom w:val="single" w:sz="4" w:space="0" w:color="auto"/>
              <w:right w:val="single" w:sz="4" w:space="0" w:color="auto"/>
            </w:tcBorders>
            <w:shd w:val="clear" w:color="auto" w:fill="auto"/>
            <w:noWrap/>
            <w:vAlign w:val="center"/>
            <w:hideMark/>
          </w:tcPr>
          <w:p w14:paraId="68B290D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6,295</w:t>
            </w:r>
          </w:p>
        </w:tc>
        <w:tc>
          <w:tcPr>
            <w:tcW w:w="1229" w:type="dxa"/>
            <w:tcBorders>
              <w:top w:val="nil"/>
              <w:left w:val="nil"/>
              <w:bottom w:val="single" w:sz="4" w:space="0" w:color="auto"/>
              <w:right w:val="single" w:sz="4" w:space="0" w:color="auto"/>
            </w:tcBorders>
            <w:shd w:val="clear" w:color="auto" w:fill="auto"/>
            <w:noWrap/>
            <w:vAlign w:val="center"/>
            <w:hideMark/>
          </w:tcPr>
          <w:p w14:paraId="256A5AC3"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289,84</w:t>
            </w:r>
          </w:p>
        </w:tc>
      </w:tr>
      <w:tr w:rsidR="002A2C1E" w:rsidRPr="002A2C1E" w14:paraId="698FFB4D"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3EE3A8DD"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Apr</w:t>
            </w:r>
          </w:p>
        </w:tc>
        <w:tc>
          <w:tcPr>
            <w:tcW w:w="2299" w:type="dxa"/>
            <w:tcBorders>
              <w:top w:val="nil"/>
              <w:left w:val="nil"/>
              <w:bottom w:val="single" w:sz="4" w:space="0" w:color="auto"/>
              <w:right w:val="single" w:sz="4" w:space="0" w:color="auto"/>
            </w:tcBorders>
            <w:shd w:val="clear" w:color="auto" w:fill="auto"/>
            <w:noWrap/>
            <w:vAlign w:val="center"/>
            <w:hideMark/>
          </w:tcPr>
          <w:p w14:paraId="3ED1FA21"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199,05</w:t>
            </w:r>
          </w:p>
        </w:tc>
        <w:tc>
          <w:tcPr>
            <w:tcW w:w="1081" w:type="dxa"/>
            <w:tcBorders>
              <w:top w:val="nil"/>
              <w:left w:val="nil"/>
              <w:bottom w:val="single" w:sz="4" w:space="0" w:color="auto"/>
              <w:right w:val="single" w:sz="4" w:space="0" w:color="auto"/>
            </w:tcBorders>
            <w:shd w:val="clear" w:color="auto" w:fill="auto"/>
            <w:noWrap/>
            <w:vAlign w:val="center"/>
            <w:hideMark/>
          </w:tcPr>
          <w:p w14:paraId="1875A7A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15,8</w:t>
            </w:r>
          </w:p>
        </w:tc>
        <w:tc>
          <w:tcPr>
            <w:tcW w:w="2028" w:type="dxa"/>
            <w:tcBorders>
              <w:top w:val="nil"/>
              <w:left w:val="nil"/>
              <w:bottom w:val="single" w:sz="4" w:space="0" w:color="auto"/>
              <w:right w:val="single" w:sz="4" w:space="0" w:color="auto"/>
            </w:tcBorders>
            <w:shd w:val="clear" w:color="auto" w:fill="auto"/>
            <w:noWrap/>
            <w:vAlign w:val="center"/>
            <w:hideMark/>
          </w:tcPr>
          <w:p w14:paraId="74AD2EBE"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4,69</w:t>
            </w:r>
          </w:p>
        </w:tc>
        <w:tc>
          <w:tcPr>
            <w:tcW w:w="1229" w:type="dxa"/>
            <w:tcBorders>
              <w:top w:val="nil"/>
              <w:left w:val="nil"/>
              <w:bottom w:val="single" w:sz="4" w:space="0" w:color="auto"/>
              <w:right w:val="single" w:sz="4" w:space="0" w:color="auto"/>
            </w:tcBorders>
            <w:shd w:val="clear" w:color="auto" w:fill="auto"/>
            <w:noWrap/>
            <w:vAlign w:val="center"/>
            <w:hideMark/>
          </w:tcPr>
          <w:p w14:paraId="32E72C01"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141,93</w:t>
            </w:r>
          </w:p>
        </w:tc>
      </w:tr>
      <w:tr w:rsidR="002A2C1E" w:rsidRPr="002A2C1E" w14:paraId="29D7E79F"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53A8AA1D"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May</w:t>
            </w:r>
          </w:p>
        </w:tc>
        <w:tc>
          <w:tcPr>
            <w:tcW w:w="2299" w:type="dxa"/>
            <w:tcBorders>
              <w:top w:val="nil"/>
              <w:left w:val="nil"/>
              <w:bottom w:val="single" w:sz="4" w:space="0" w:color="auto"/>
              <w:right w:val="single" w:sz="4" w:space="0" w:color="auto"/>
            </w:tcBorders>
            <w:shd w:val="clear" w:color="auto" w:fill="auto"/>
            <w:noWrap/>
            <w:vAlign w:val="center"/>
            <w:hideMark/>
          </w:tcPr>
          <w:p w14:paraId="0892FF0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106,55</w:t>
            </w:r>
          </w:p>
        </w:tc>
        <w:tc>
          <w:tcPr>
            <w:tcW w:w="1081" w:type="dxa"/>
            <w:tcBorders>
              <w:top w:val="nil"/>
              <w:left w:val="nil"/>
              <w:bottom w:val="single" w:sz="4" w:space="0" w:color="auto"/>
              <w:right w:val="single" w:sz="4" w:space="0" w:color="auto"/>
            </w:tcBorders>
            <w:shd w:val="clear" w:color="auto" w:fill="auto"/>
            <w:noWrap/>
            <w:vAlign w:val="center"/>
            <w:hideMark/>
          </w:tcPr>
          <w:p w14:paraId="0A4E063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9,3</w:t>
            </w:r>
          </w:p>
        </w:tc>
        <w:tc>
          <w:tcPr>
            <w:tcW w:w="2028" w:type="dxa"/>
            <w:tcBorders>
              <w:top w:val="nil"/>
              <w:left w:val="nil"/>
              <w:bottom w:val="single" w:sz="4" w:space="0" w:color="auto"/>
              <w:right w:val="single" w:sz="4" w:space="0" w:color="auto"/>
            </w:tcBorders>
            <w:shd w:val="clear" w:color="auto" w:fill="auto"/>
            <w:noWrap/>
            <w:vAlign w:val="center"/>
            <w:hideMark/>
          </w:tcPr>
          <w:p w14:paraId="6E5008B8"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3,135</w:t>
            </w:r>
          </w:p>
        </w:tc>
        <w:tc>
          <w:tcPr>
            <w:tcW w:w="1229" w:type="dxa"/>
            <w:tcBorders>
              <w:top w:val="nil"/>
              <w:left w:val="nil"/>
              <w:bottom w:val="single" w:sz="4" w:space="0" w:color="auto"/>
              <w:right w:val="single" w:sz="4" w:space="0" w:color="auto"/>
            </w:tcBorders>
            <w:shd w:val="clear" w:color="auto" w:fill="auto"/>
            <w:noWrap/>
            <w:vAlign w:val="center"/>
            <w:hideMark/>
          </w:tcPr>
          <w:p w14:paraId="0F6B7E4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69,00</w:t>
            </w:r>
          </w:p>
        </w:tc>
      </w:tr>
      <w:tr w:rsidR="002A2C1E" w:rsidRPr="002A2C1E" w14:paraId="4E3EC194"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5ADD8E5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Jun</w:t>
            </w:r>
          </w:p>
        </w:tc>
        <w:tc>
          <w:tcPr>
            <w:tcW w:w="2299" w:type="dxa"/>
            <w:tcBorders>
              <w:top w:val="nil"/>
              <w:left w:val="nil"/>
              <w:bottom w:val="single" w:sz="4" w:space="0" w:color="auto"/>
              <w:right w:val="single" w:sz="4" w:space="0" w:color="auto"/>
            </w:tcBorders>
            <w:shd w:val="clear" w:color="auto" w:fill="auto"/>
            <w:noWrap/>
            <w:vAlign w:val="center"/>
            <w:hideMark/>
          </w:tcPr>
          <w:p w14:paraId="00AA4F57"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65,7</w:t>
            </w:r>
          </w:p>
        </w:tc>
        <w:tc>
          <w:tcPr>
            <w:tcW w:w="1081" w:type="dxa"/>
            <w:tcBorders>
              <w:top w:val="nil"/>
              <w:left w:val="nil"/>
              <w:bottom w:val="single" w:sz="4" w:space="0" w:color="auto"/>
              <w:right w:val="single" w:sz="4" w:space="0" w:color="auto"/>
            </w:tcBorders>
            <w:shd w:val="clear" w:color="auto" w:fill="auto"/>
            <w:noWrap/>
            <w:vAlign w:val="center"/>
            <w:hideMark/>
          </w:tcPr>
          <w:p w14:paraId="20B264C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6,6</w:t>
            </w:r>
          </w:p>
        </w:tc>
        <w:tc>
          <w:tcPr>
            <w:tcW w:w="2028" w:type="dxa"/>
            <w:tcBorders>
              <w:top w:val="nil"/>
              <w:left w:val="nil"/>
              <w:bottom w:val="single" w:sz="4" w:space="0" w:color="auto"/>
              <w:right w:val="single" w:sz="4" w:space="0" w:color="auto"/>
            </w:tcBorders>
            <w:shd w:val="clear" w:color="auto" w:fill="auto"/>
            <w:noWrap/>
            <w:vAlign w:val="center"/>
            <w:hideMark/>
          </w:tcPr>
          <w:p w14:paraId="76D09AD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2,335</w:t>
            </w:r>
          </w:p>
        </w:tc>
        <w:tc>
          <w:tcPr>
            <w:tcW w:w="1229" w:type="dxa"/>
            <w:tcBorders>
              <w:top w:val="nil"/>
              <w:left w:val="nil"/>
              <w:bottom w:val="single" w:sz="4" w:space="0" w:color="auto"/>
              <w:right w:val="single" w:sz="4" w:space="0" w:color="auto"/>
            </w:tcBorders>
            <w:shd w:val="clear" w:color="auto" w:fill="auto"/>
            <w:noWrap/>
            <w:vAlign w:val="center"/>
            <w:hideMark/>
          </w:tcPr>
          <w:p w14:paraId="3BD0A46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38,62</w:t>
            </w:r>
          </w:p>
        </w:tc>
      </w:tr>
      <w:tr w:rsidR="002A2C1E" w:rsidRPr="002A2C1E" w14:paraId="5ACD2E91"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5895284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Jul</w:t>
            </w:r>
          </w:p>
        </w:tc>
        <w:tc>
          <w:tcPr>
            <w:tcW w:w="2299" w:type="dxa"/>
            <w:tcBorders>
              <w:top w:val="nil"/>
              <w:left w:val="nil"/>
              <w:bottom w:val="single" w:sz="4" w:space="0" w:color="auto"/>
              <w:right w:val="single" w:sz="4" w:space="0" w:color="auto"/>
            </w:tcBorders>
            <w:shd w:val="clear" w:color="auto" w:fill="auto"/>
            <w:noWrap/>
            <w:vAlign w:val="center"/>
            <w:hideMark/>
          </w:tcPr>
          <w:p w14:paraId="6D36F9A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27,2</w:t>
            </w:r>
          </w:p>
        </w:tc>
        <w:tc>
          <w:tcPr>
            <w:tcW w:w="1081" w:type="dxa"/>
            <w:tcBorders>
              <w:top w:val="nil"/>
              <w:left w:val="nil"/>
              <w:bottom w:val="single" w:sz="4" w:space="0" w:color="auto"/>
              <w:right w:val="single" w:sz="4" w:space="0" w:color="auto"/>
            </w:tcBorders>
            <w:shd w:val="clear" w:color="auto" w:fill="auto"/>
            <w:noWrap/>
            <w:vAlign w:val="center"/>
            <w:hideMark/>
          </w:tcPr>
          <w:p w14:paraId="7113FE3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2,7</w:t>
            </w:r>
          </w:p>
        </w:tc>
        <w:tc>
          <w:tcPr>
            <w:tcW w:w="2028" w:type="dxa"/>
            <w:tcBorders>
              <w:top w:val="nil"/>
              <w:left w:val="nil"/>
              <w:bottom w:val="single" w:sz="4" w:space="0" w:color="auto"/>
              <w:right w:val="single" w:sz="4" w:space="0" w:color="auto"/>
            </w:tcBorders>
            <w:shd w:val="clear" w:color="auto" w:fill="auto"/>
            <w:noWrap/>
            <w:vAlign w:val="center"/>
            <w:hideMark/>
          </w:tcPr>
          <w:p w14:paraId="270C64B7"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1,165</w:t>
            </w:r>
          </w:p>
        </w:tc>
        <w:tc>
          <w:tcPr>
            <w:tcW w:w="1229" w:type="dxa"/>
            <w:tcBorders>
              <w:top w:val="nil"/>
              <w:left w:val="nil"/>
              <w:bottom w:val="single" w:sz="4" w:space="0" w:color="auto"/>
              <w:right w:val="single" w:sz="4" w:space="0" w:color="auto"/>
            </w:tcBorders>
            <w:shd w:val="clear" w:color="auto" w:fill="auto"/>
            <w:noWrap/>
            <w:vAlign w:val="center"/>
            <w:hideMark/>
          </w:tcPr>
          <w:p w14:paraId="2180872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13,98</w:t>
            </w:r>
          </w:p>
        </w:tc>
      </w:tr>
      <w:tr w:rsidR="002A2C1E" w:rsidRPr="002A2C1E" w14:paraId="046F37D2"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0C805D4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Aug</w:t>
            </w:r>
          </w:p>
        </w:tc>
        <w:tc>
          <w:tcPr>
            <w:tcW w:w="2299" w:type="dxa"/>
            <w:tcBorders>
              <w:top w:val="nil"/>
              <w:left w:val="nil"/>
              <w:bottom w:val="single" w:sz="4" w:space="0" w:color="auto"/>
              <w:right w:val="single" w:sz="4" w:space="0" w:color="auto"/>
            </w:tcBorders>
            <w:shd w:val="clear" w:color="auto" w:fill="auto"/>
            <w:noWrap/>
            <w:vAlign w:val="center"/>
            <w:hideMark/>
          </w:tcPr>
          <w:p w14:paraId="33861B4B"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12,3</w:t>
            </w:r>
          </w:p>
        </w:tc>
        <w:tc>
          <w:tcPr>
            <w:tcW w:w="1081" w:type="dxa"/>
            <w:tcBorders>
              <w:top w:val="nil"/>
              <w:left w:val="nil"/>
              <w:bottom w:val="single" w:sz="4" w:space="0" w:color="auto"/>
              <w:right w:val="single" w:sz="4" w:space="0" w:color="auto"/>
            </w:tcBorders>
            <w:shd w:val="clear" w:color="auto" w:fill="auto"/>
            <w:noWrap/>
            <w:vAlign w:val="center"/>
            <w:hideMark/>
          </w:tcPr>
          <w:p w14:paraId="3AD1EB2E"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2,1</w:t>
            </w:r>
          </w:p>
        </w:tc>
        <w:tc>
          <w:tcPr>
            <w:tcW w:w="2028" w:type="dxa"/>
            <w:tcBorders>
              <w:top w:val="nil"/>
              <w:left w:val="nil"/>
              <w:bottom w:val="single" w:sz="4" w:space="0" w:color="auto"/>
              <w:right w:val="single" w:sz="4" w:space="0" w:color="auto"/>
            </w:tcBorders>
            <w:shd w:val="clear" w:color="auto" w:fill="auto"/>
            <w:noWrap/>
            <w:vAlign w:val="center"/>
            <w:hideMark/>
          </w:tcPr>
          <w:p w14:paraId="223822DF"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0,485</w:t>
            </w:r>
          </w:p>
        </w:tc>
        <w:tc>
          <w:tcPr>
            <w:tcW w:w="1229" w:type="dxa"/>
            <w:tcBorders>
              <w:top w:val="nil"/>
              <w:left w:val="nil"/>
              <w:bottom w:val="single" w:sz="4" w:space="0" w:color="auto"/>
              <w:right w:val="single" w:sz="4" w:space="0" w:color="auto"/>
            </w:tcBorders>
            <w:shd w:val="clear" w:color="auto" w:fill="auto"/>
            <w:noWrap/>
            <w:vAlign w:val="center"/>
            <w:hideMark/>
          </w:tcPr>
          <w:p w14:paraId="5E9E92B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3,78</w:t>
            </w:r>
          </w:p>
        </w:tc>
      </w:tr>
      <w:tr w:rsidR="002A2C1E" w:rsidRPr="002A2C1E" w14:paraId="670D0DD2"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39BD35C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Sept</w:t>
            </w:r>
          </w:p>
        </w:tc>
        <w:tc>
          <w:tcPr>
            <w:tcW w:w="2299" w:type="dxa"/>
            <w:tcBorders>
              <w:top w:val="nil"/>
              <w:left w:val="nil"/>
              <w:bottom w:val="single" w:sz="4" w:space="0" w:color="auto"/>
              <w:right w:val="single" w:sz="4" w:space="0" w:color="auto"/>
            </w:tcBorders>
            <w:shd w:val="clear" w:color="auto" w:fill="auto"/>
            <w:noWrap/>
            <w:vAlign w:val="center"/>
            <w:hideMark/>
          </w:tcPr>
          <w:p w14:paraId="2AC3E503"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33,05</w:t>
            </w:r>
          </w:p>
        </w:tc>
        <w:tc>
          <w:tcPr>
            <w:tcW w:w="1081" w:type="dxa"/>
            <w:tcBorders>
              <w:top w:val="nil"/>
              <w:left w:val="nil"/>
              <w:bottom w:val="single" w:sz="4" w:space="0" w:color="auto"/>
              <w:right w:val="single" w:sz="4" w:space="0" w:color="auto"/>
            </w:tcBorders>
            <w:shd w:val="clear" w:color="auto" w:fill="auto"/>
            <w:noWrap/>
            <w:vAlign w:val="center"/>
            <w:hideMark/>
          </w:tcPr>
          <w:p w14:paraId="38356AE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4</w:t>
            </w:r>
          </w:p>
        </w:tc>
        <w:tc>
          <w:tcPr>
            <w:tcW w:w="2028" w:type="dxa"/>
            <w:tcBorders>
              <w:top w:val="nil"/>
              <w:left w:val="nil"/>
              <w:bottom w:val="single" w:sz="4" w:space="0" w:color="auto"/>
              <w:right w:val="single" w:sz="4" w:space="0" w:color="auto"/>
            </w:tcBorders>
            <w:shd w:val="clear" w:color="auto" w:fill="auto"/>
            <w:noWrap/>
            <w:vAlign w:val="center"/>
            <w:hideMark/>
          </w:tcPr>
          <w:p w14:paraId="7452C5FB"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1,305</w:t>
            </w:r>
          </w:p>
        </w:tc>
        <w:tc>
          <w:tcPr>
            <w:tcW w:w="1229" w:type="dxa"/>
            <w:tcBorders>
              <w:top w:val="nil"/>
              <w:left w:val="nil"/>
              <w:bottom w:val="single" w:sz="4" w:space="0" w:color="auto"/>
              <w:right w:val="single" w:sz="4" w:space="0" w:color="auto"/>
            </w:tcBorders>
            <w:shd w:val="clear" w:color="auto" w:fill="auto"/>
            <w:noWrap/>
            <w:vAlign w:val="center"/>
            <w:hideMark/>
          </w:tcPr>
          <w:p w14:paraId="2682128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15,62</w:t>
            </w:r>
          </w:p>
        </w:tc>
      </w:tr>
      <w:tr w:rsidR="002A2C1E" w:rsidRPr="002A2C1E" w14:paraId="2708517E"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7AD81025"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Okt</w:t>
            </w:r>
          </w:p>
        </w:tc>
        <w:tc>
          <w:tcPr>
            <w:tcW w:w="2299" w:type="dxa"/>
            <w:tcBorders>
              <w:top w:val="nil"/>
              <w:left w:val="nil"/>
              <w:bottom w:val="single" w:sz="4" w:space="0" w:color="auto"/>
              <w:right w:val="single" w:sz="4" w:space="0" w:color="auto"/>
            </w:tcBorders>
            <w:shd w:val="clear" w:color="auto" w:fill="auto"/>
            <w:noWrap/>
            <w:vAlign w:val="center"/>
            <w:hideMark/>
          </w:tcPr>
          <w:p w14:paraId="4DF059FF"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133,45</w:t>
            </w:r>
          </w:p>
        </w:tc>
        <w:tc>
          <w:tcPr>
            <w:tcW w:w="1081" w:type="dxa"/>
            <w:tcBorders>
              <w:top w:val="nil"/>
              <w:left w:val="nil"/>
              <w:bottom w:val="single" w:sz="4" w:space="0" w:color="auto"/>
              <w:right w:val="single" w:sz="4" w:space="0" w:color="auto"/>
            </w:tcBorders>
            <w:shd w:val="clear" w:color="auto" w:fill="auto"/>
            <w:noWrap/>
            <w:vAlign w:val="center"/>
            <w:hideMark/>
          </w:tcPr>
          <w:p w14:paraId="18B95D89"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8,5</w:t>
            </w:r>
          </w:p>
        </w:tc>
        <w:tc>
          <w:tcPr>
            <w:tcW w:w="2028" w:type="dxa"/>
            <w:tcBorders>
              <w:top w:val="nil"/>
              <w:left w:val="nil"/>
              <w:bottom w:val="single" w:sz="4" w:space="0" w:color="auto"/>
              <w:right w:val="single" w:sz="4" w:space="0" w:color="auto"/>
            </w:tcBorders>
            <w:shd w:val="clear" w:color="auto" w:fill="auto"/>
            <w:noWrap/>
            <w:vAlign w:val="center"/>
            <w:hideMark/>
          </w:tcPr>
          <w:p w14:paraId="1A4618B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3,96</w:t>
            </w:r>
          </w:p>
        </w:tc>
        <w:tc>
          <w:tcPr>
            <w:tcW w:w="1229" w:type="dxa"/>
            <w:tcBorders>
              <w:top w:val="nil"/>
              <w:left w:val="nil"/>
              <w:bottom w:val="single" w:sz="4" w:space="0" w:color="auto"/>
              <w:right w:val="single" w:sz="4" w:space="0" w:color="auto"/>
            </w:tcBorders>
            <w:shd w:val="clear" w:color="auto" w:fill="auto"/>
            <w:noWrap/>
            <w:vAlign w:val="center"/>
            <w:hideMark/>
          </w:tcPr>
          <w:p w14:paraId="0E2E7342"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107,00</w:t>
            </w:r>
          </w:p>
        </w:tc>
      </w:tr>
      <w:tr w:rsidR="002A2C1E" w:rsidRPr="002A2C1E" w14:paraId="1DA0A6DB"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052B1031"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Nov</w:t>
            </w:r>
          </w:p>
        </w:tc>
        <w:tc>
          <w:tcPr>
            <w:tcW w:w="2299" w:type="dxa"/>
            <w:tcBorders>
              <w:top w:val="nil"/>
              <w:left w:val="nil"/>
              <w:bottom w:val="single" w:sz="4" w:space="0" w:color="auto"/>
              <w:right w:val="single" w:sz="4" w:space="0" w:color="auto"/>
            </w:tcBorders>
            <w:shd w:val="clear" w:color="auto" w:fill="auto"/>
            <w:noWrap/>
            <w:vAlign w:val="center"/>
            <w:hideMark/>
          </w:tcPr>
          <w:p w14:paraId="6018CADE"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309,6</w:t>
            </w:r>
          </w:p>
        </w:tc>
        <w:tc>
          <w:tcPr>
            <w:tcW w:w="1081" w:type="dxa"/>
            <w:tcBorders>
              <w:top w:val="nil"/>
              <w:left w:val="nil"/>
              <w:bottom w:val="single" w:sz="4" w:space="0" w:color="auto"/>
              <w:right w:val="single" w:sz="4" w:space="0" w:color="auto"/>
            </w:tcBorders>
            <w:shd w:val="clear" w:color="auto" w:fill="auto"/>
            <w:noWrap/>
            <w:vAlign w:val="center"/>
            <w:hideMark/>
          </w:tcPr>
          <w:p w14:paraId="322B80CA"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17,1</w:t>
            </w:r>
          </w:p>
        </w:tc>
        <w:tc>
          <w:tcPr>
            <w:tcW w:w="2028" w:type="dxa"/>
            <w:tcBorders>
              <w:top w:val="nil"/>
              <w:left w:val="nil"/>
              <w:bottom w:val="single" w:sz="4" w:space="0" w:color="auto"/>
              <w:right w:val="single" w:sz="4" w:space="0" w:color="auto"/>
            </w:tcBorders>
            <w:shd w:val="clear" w:color="auto" w:fill="auto"/>
            <w:noWrap/>
            <w:vAlign w:val="center"/>
            <w:hideMark/>
          </w:tcPr>
          <w:p w14:paraId="49F88C90"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5,885</w:t>
            </w:r>
          </w:p>
        </w:tc>
        <w:tc>
          <w:tcPr>
            <w:tcW w:w="1229" w:type="dxa"/>
            <w:tcBorders>
              <w:top w:val="nil"/>
              <w:left w:val="nil"/>
              <w:bottom w:val="single" w:sz="4" w:space="0" w:color="auto"/>
              <w:right w:val="single" w:sz="4" w:space="0" w:color="auto"/>
            </w:tcBorders>
            <w:shd w:val="clear" w:color="auto" w:fill="auto"/>
            <w:noWrap/>
            <w:vAlign w:val="center"/>
            <w:hideMark/>
          </w:tcPr>
          <w:p w14:paraId="5F355F94"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263,33</w:t>
            </w:r>
          </w:p>
        </w:tc>
      </w:tr>
      <w:tr w:rsidR="002A2C1E" w:rsidRPr="002A2C1E" w14:paraId="377AE581" w14:textId="77777777" w:rsidTr="001C5384">
        <w:trPr>
          <w:trHeight w:val="299"/>
          <w:jc w:val="center"/>
        </w:trPr>
        <w:tc>
          <w:tcPr>
            <w:tcW w:w="1348" w:type="dxa"/>
            <w:tcBorders>
              <w:top w:val="nil"/>
              <w:left w:val="single" w:sz="4" w:space="0" w:color="auto"/>
              <w:bottom w:val="single" w:sz="4" w:space="0" w:color="auto"/>
              <w:right w:val="single" w:sz="4" w:space="0" w:color="auto"/>
            </w:tcBorders>
            <w:shd w:val="clear" w:color="auto" w:fill="auto"/>
            <w:noWrap/>
            <w:vAlign w:val="center"/>
            <w:hideMark/>
          </w:tcPr>
          <w:p w14:paraId="372DDD3A"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Des</w:t>
            </w:r>
          </w:p>
        </w:tc>
        <w:tc>
          <w:tcPr>
            <w:tcW w:w="2299" w:type="dxa"/>
            <w:tcBorders>
              <w:top w:val="nil"/>
              <w:left w:val="nil"/>
              <w:bottom w:val="single" w:sz="4" w:space="0" w:color="auto"/>
              <w:right w:val="single" w:sz="4" w:space="0" w:color="auto"/>
            </w:tcBorders>
            <w:shd w:val="clear" w:color="auto" w:fill="auto"/>
            <w:noWrap/>
            <w:vAlign w:val="center"/>
            <w:hideMark/>
          </w:tcPr>
          <w:p w14:paraId="758CC05A"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280</w:t>
            </w:r>
          </w:p>
        </w:tc>
        <w:tc>
          <w:tcPr>
            <w:tcW w:w="1081" w:type="dxa"/>
            <w:tcBorders>
              <w:top w:val="nil"/>
              <w:left w:val="nil"/>
              <w:bottom w:val="single" w:sz="4" w:space="0" w:color="auto"/>
              <w:right w:val="single" w:sz="4" w:space="0" w:color="auto"/>
            </w:tcBorders>
            <w:shd w:val="clear" w:color="auto" w:fill="auto"/>
            <w:noWrap/>
            <w:vAlign w:val="center"/>
            <w:hideMark/>
          </w:tcPr>
          <w:p w14:paraId="33BC2512"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20,88889</w:t>
            </w:r>
          </w:p>
        </w:tc>
        <w:tc>
          <w:tcPr>
            <w:tcW w:w="2028" w:type="dxa"/>
            <w:tcBorders>
              <w:top w:val="nil"/>
              <w:left w:val="nil"/>
              <w:bottom w:val="single" w:sz="4" w:space="0" w:color="auto"/>
              <w:right w:val="single" w:sz="4" w:space="0" w:color="auto"/>
            </w:tcBorders>
            <w:shd w:val="clear" w:color="auto" w:fill="auto"/>
            <w:noWrap/>
            <w:vAlign w:val="center"/>
            <w:hideMark/>
          </w:tcPr>
          <w:p w14:paraId="53E6FE6D"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5,61875</w:t>
            </w:r>
          </w:p>
        </w:tc>
        <w:tc>
          <w:tcPr>
            <w:tcW w:w="1229" w:type="dxa"/>
            <w:tcBorders>
              <w:top w:val="nil"/>
              <w:left w:val="nil"/>
              <w:bottom w:val="single" w:sz="4" w:space="0" w:color="auto"/>
              <w:right w:val="single" w:sz="4" w:space="0" w:color="auto"/>
            </w:tcBorders>
            <w:shd w:val="clear" w:color="auto" w:fill="auto"/>
            <w:noWrap/>
            <w:vAlign w:val="center"/>
            <w:hideMark/>
          </w:tcPr>
          <w:p w14:paraId="5FBB8219"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r w:rsidRPr="002A2C1E">
              <w:rPr>
                <w:rFonts w:ascii="Times New Roman" w:eastAsia="Times New Roman" w:hAnsi="Times New Roman" w:cs="Times New Roman"/>
                <w:color w:val="000000"/>
                <w:lang w:eastAsia="en-ID"/>
              </w:rPr>
              <w:t>207,08</w:t>
            </w:r>
          </w:p>
        </w:tc>
      </w:tr>
      <w:tr w:rsidR="002A2C1E" w:rsidRPr="002A2C1E" w14:paraId="2AFCD0DF" w14:textId="77777777" w:rsidTr="001C5384">
        <w:trPr>
          <w:trHeight w:val="299"/>
          <w:jc w:val="center"/>
        </w:trPr>
        <w:tc>
          <w:tcPr>
            <w:tcW w:w="1348" w:type="dxa"/>
            <w:tcBorders>
              <w:top w:val="single" w:sz="4" w:space="0" w:color="auto"/>
              <w:left w:val="single" w:sz="4" w:space="0" w:color="auto"/>
              <w:bottom w:val="single" w:sz="4" w:space="0" w:color="auto"/>
              <w:right w:val="nil"/>
            </w:tcBorders>
            <w:shd w:val="clear" w:color="auto" w:fill="auto"/>
            <w:noWrap/>
            <w:vAlign w:val="center"/>
            <w:hideMark/>
          </w:tcPr>
          <w:p w14:paraId="00C35956" w14:textId="77777777" w:rsidR="002A2C1E" w:rsidRPr="002A2C1E" w:rsidRDefault="002A2C1E" w:rsidP="002A2C1E">
            <w:pPr>
              <w:spacing w:after="0" w:line="276" w:lineRule="auto"/>
              <w:jc w:val="center"/>
              <w:rPr>
                <w:rFonts w:ascii="Times New Roman" w:eastAsia="Times New Roman" w:hAnsi="Times New Roman" w:cs="Times New Roman"/>
                <w:color w:val="000000"/>
                <w:lang w:eastAsia="en-ID"/>
              </w:rPr>
            </w:pPr>
          </w:p>
        </w:tc>
        <w:tc>
          <w:tcPr>
            <w:tcW w:w="2299" w:type="dxa"/>
            <w:tcBorders>
              <w:top w:val="single" w:sz="4" w:space="0" w:color="auto"/>
              <w:left w:val="nil"/>
              <w:bottom w:val="single" w:sz="4" w:space="0" w:color="auto"/>
              <w:right w:val="nil"/>
            </w:tcBorders>
            <w:shd w:val="clear" w:color="auto" w:fill="auto"/>
            <w:noWrap/>
            <w:vAlign w:val="center"/>
            <w:hideMark/>
          </w:tcPr>
          <w:p w14:paraId="6146F90E"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p>
        </w:tc>
        <w:tc>
          <w:tcPr>
            <w:tcW w:w="1081" w:type="dxa"/>
            <w:tcBorders>
              <w:top w:val="single" w:sz="4" w:space="0" w:color="auto"/>
              <w:left w:val="nil"/>
              <w:bottom w:val="single" w:sz="4" w:space="0" w:color="auto"/>
              <w:right w:val="nil"/>
            </w:tcBorders>
            <w:shd w:val="clear" w:color="auto" w:fill="auto"/>
            <w:noWrap/>
            <w:vAlign w:val="center"/>
            <w:hideMark/>
          </w:tcPr>
          <w:p w14:paraId="7ACD6C7E"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p>
        </w:tc>
        <w:tc>
          <w:tcPr>
            <w:tcW w:w="2028" w:type="dxa"/>
            <w:tcBorders>
              <w:top w:val="single" w:sz="4" w:space="0" w:color="auto"/>
              <w:left w:val="nil"/>
              <w:bottom w:val="single" w:sz="4" w:space="0" w:color="auto"/>
              <w:right w:val="single" w:sz="4" w:space="0" w:color="auto"/>
            </w:tcBorders>
            <w:shd w:val="clear" w:color="auto" w:fill="auto"/>
            <w:noWrap/>
            <w:vAlign w:val="center"/>
            <w:hideMark/>
          </w:tcPr>
          <w:p w14:paraId="35C82458"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Total (R)</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5A272680" w14:textId="77777777" w:rsidR="002A2C1E" w:rsidRPr="002A2C1E" w:rsidRDefault="002A2C1E" w:rsidP="002A2C1E">
            <w:pPr>
              <w:spacing w:after="0" w:line="276" w:lineRule="auto"/>
              <w:jc w:val="center"/>
              <w:rPr>
                <w:rFonts w:ascii="Times New Roman" w:eastAsia="Times New Roman" w:hAnsi="Times New Roman" w:cs="Times New Roman"/>
                <w:b/>
                <w:bCs/>
                <w:color w:val="000000"/>
                <w:lang w:eastAsia="en-ID"/>
              </w:rPr>
            </w:pPr>
            <w:r w:rsidRPr="002A2C1E">
              <w:rPr>
                <w:rFonts w:ascii="Times New Roman" w:eastAsia="Times New Roman" w:hAnsi="Times New Roman" w:cs="Times New Roman"/>
                <w:b/>
                <w:bCs/>
                <w:color w:val="000000"/>
                <w:lang w:eastAsia="en-ID"/>
              </w:rPr>
              <w:t>1509,89</w:t>
            </w:r>
          </w:p>
        </w:tc>
      </w:tr>
    </w:tbl>
    <w:p w14:paraId="02DB466B" w14:textId="77777777" w:rsidR="001C5384" w:rsidRPr="002A2C1E" w:rsidRDefault="001C5384" w:rsidP="001C5384">
      <w:pPr>
        <w:spacing w:after="0" w:line="240" w:lineRule="auto"/>
        <w:rPr>
          <w:rFonts w:ascii="Times New Roman" w:eastAsia="Times New Roman" w:hAnsi="Times New Roman" w:cs="Times New Roman"/>
          <w:b/>
          <w:lang w:val="en-US"/>
        </w:rPr>
      </w:pPr>
    </w:p>
    <w:p w14:paraId="1C705DDE" w14:textId="3C77FB5B" w:rsidR="00AE2EC6" w:rsidRDefault="00E82581" w:rsidP="001C4833">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t xml:space="preserve">Hasil </w:t>
      </w:r>
      <w:r w:rsidR="00AE2EC6">
        <w:rPr>
          <w:rFonts w:ascii="Times New Roman" w:eastAsia="Times New Roman" w:hAnsi="Times New Roman" w:cs="Times New Roman"/>
          <w:b/>
          <w:lang w:val="en-US"/>
        </w:rPr>
        <w:t>Faktor Erodibilitas Tanah</w:t>
      </w:r>
    </w:p>
    <w:p w14:paraId="7CE93F43" w14:textId="77777777" w:rsidR="00083FA6" w:rsidRDefault="00083FA6" w:rsidP="001C4833">
      <w:pPr>
        <w:pStyle w:val="NormalWeb"/>
        <w:spacing w:before="0" w:beforeAutospacing="0" w:after="0" w:afterAutospacing="0"/>
        <w:ind w:firstLine="720"/>
        <w:jc w:val="both"/>
      </w:pPr>
      <w:r>
        <w:rPr>
          <w:color w:val="000000"/>
          <w:sz w:val="22"/>
          <w:szCs w:val="22"/>
        </w:rPr>
        <w:t xml:space="preserve">Parameter yang diuji dalam pengukuran faktor erodibilitas tanah adalah tekstur tanah, permeabilitas tanah, struktur tanah dan bahan organik tanah. Berdasarkan Peta Sebaran Jenis Tanah oleh BPDASHL 2019, jenis tanah yang dimiliki oleh daerah penelitian adalah Latosol. Latosol mempunyai struktur tanah yang remah hingga gumpal (Darmawijaya, 1992). Sedangkan nilai tekstur tanah pada penelitian ini diperoleh dari uji laboratorium dengan hasil dominan adalah fraksi liat. Parameter lain yang diuji di laboratorium adalah bahan organik dan permeabilitas tanah. Hasil pengujian permeabilitas tanah pada penelitian ini mempunyai nilai yang rendah dengan rata-rata </w:t>
      </w:r>
      <w:r>
        <w:rPr>
          <w:color w:val="000000"/>
        </w:rPr>
        <w:t>0,0125-0,5 cm/jam. Adanya pengaruh ukuran porositas tanah bertekstur liat ini menyebabkan hal tersebut terjadi. Sedangkan, bahan organik tanah mempunyai hasil yang sesuai dengan tutupan lahan (Roidah, 2013). Pada tutupan lahan yang sudah dilakukan pengolahan sebelumnya (sawah, ladang, dan tanaman campuran) dan memiliki kadar biomassa yang tinggi (hutan) akan memiliki nilai yang lebih tinggi dibandingkan dengan tutupan lahan tanpa olahan.</w:t>
      </w:r>
    </w:p>
    <w:p w14:paraId="168D9D08" w14:textId="77777777" w:rsidR="00C043D6" w:rsidRPr="00C043D6" w:rsidRDefault="002C3F59" w:rsidP="00C043D6">
      <w:pPr>
        <w:keepNext/>
        <w:spacing w:after="0" w:line="240" w:lineRule="auto"/>
        <w:ind w:firstLine="720"/>
        <w:jc w:val="both"/>
        <w:rPr>
          <w:rFonts w:ascii="Times New Roman" w:hAnsi="Times New Roman" w:cs="Times New Roman"/>
          <w:sz w:val="28"/>
          <w:szCs w:val="28"/>
        </w:rPr>
      </w:pPr>
      <w:r w:rsidRPr="00C043D6">
        <w:rPr>
          <w:rFonts w:ascii="Times New Roman" w:eastAsia="Times New Roman" w:hAnsi="Times New Roman" w:cs="Times New Roman"/>
          <w:bCs/>
          <w:noProof/>
          <w:sz w:val="28"/>
          <w:szCs w:val="28"/>
          <w:lang w:val="en-US"/>
        </w:rPr>
        <w:lastRenderedPageBreak/>
        <w:drawing>
          <wp:inline distT="0" distB="0" distL="0" distR="0" wp14:anchorId="691153FF" wp14:editId="62099A16">
            <wp:extent cx="4899025" cy="2817627"/>
            <wp:effectExtent l="0" t="0" r="0" b="1905"/>
            <wp:docPr id="151" name="Chart 151">
              <a:extLst xmlns:a="http://schemas.openxmlformats.org/drawingml/2006/main">
                <a:ext uri="{FF2B5EF4-FFF2-40B4-BE49-F238E27FC236}">
                  <a16:creationId xmlns:a16="http://schemas.microsoft.com/office/drawing/2014/main" id="{F7972515-D5AF-49B7-A8A1-9FE7F7B4B6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FE0AB1C" w14:textId="074D5965" w:rsidR="002C3F59" w:rsidRPr="00C043D6" w:rsidRDefault="00C043D6" w:rsidP="00C043D6">
      <w:pPr>
        <w:pStyle w:val="Caption"/>
        <w:jc w:val="center"/>
        <w:rPr>
          <w:rFonts w:ascii="Times New Roman" w:eastAsia="Times New Roman" w:hAnsi="Times New Roman" w:cs="Times New Roman"/>
          <w:bCs/>
          <w:i w:val="0"/>
          <w:iCs w:val="0"/>
          <w:color w:val="auto"/>
          <w:sz w:val="22"/>
          <w:szCs w:val="22"/>
        </w:rPr>
      </w:pPr>
      <w:r w:rsidRPr="00C043D6">
        <w:rPr>
          <w:rFonts w:ascii="Times New Roman" w:hAnsi="Times New Roman" w:cs="Times New Roman"/>
          <w:i w:val="0"/>
          <w:iCs w:val="0"/>
          <w:color w:val="auto"/>
          <w:sz w:val="22"/>
          <w:szCs w:val="22"/>
        </w:rPr>
        <w:t xml:space="preserve">Gambar </w:t>
      </w:r>
      <w:r w:rsidRPr="00C043D6">
        <w:rPr>
          <w:rFonts w:ascii="Times New Roman" w:hAnsi="Times New Roman" w:cs="Times New Roman"/>
          <w:i w:val="0"/>
          <w:iCs w:val="0"/>
          <w:color w:val="auto"/>
          <w:sz w:val="22"/>
          <w:szCs w:val="22"/>
        </w:rPr>
        <w:fldChar w:fldCharType="begin"/>
      </w:r>
      <w:r w:rsidRPr="00C043D6">
        <w:rPr>
          <w:rFonts w:ascii="Times New Roman" w:hAnsi="Times New Roman" w:cs="Times New Roman"/>
          <w:i w:val="0"/>
          <w:iCs w:val="0"/>
          <w:color w:val="auto"/>
          <w:sz w:val="22"/>
          <w:szCs w:val="22"/>
        </w:rPr>
        <w:instrText xml:space="preserve"> SEQ Gambar \* ARABIC </w:instrText>
      </w:r>
      <w:r w:rsidRPr="00C043D6">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3</w:t>
      </w:r>
      <w:r w:rsidRPr="00C043D6">
        <w:rPr>
          <w:rFonts w:ascii="Times New Roman" w:hAnsi="Times New Roman" w:cs="Times New Roman"/>
          <w:i w:val="0"/>
          <w:iCs w:val="0"/>
          <w:color w:val="auto"/>
          <w:sz w:val="22"/>
          <w:szCs w:val="22"/>
        </w:rPr>
        <w:fldChar w:fldCharType="end"/>
      </w:r>
      <w:r w:rsidRPr="00C043D6">
        <w:rPr>
          <w:rFonts w:ascii="Times New Roman" w:hAnsi="Times New Roman" w:cs="Times New Roman"/>
          <w:i w:val="0"/>
          <w:iCs w:val="0"/>
          <w:color w:val="auto"/>
          <w:sz w:val="22"/>
          <w:szCs w:val="22"/>
        </w:rPr>
        <w:t>. Faktor Erodibilitas Tanah di Daerah Tangkapan Air Embung Leuwi Padjadjaran II</w:t>
      </w:r>
    </w:p>
    <w:p w14:paraId="09A16EE6" w14:textId="4EFD8808" w:rsidR="00062B4A" w:rsidRPr="00C020DF" w:rsidRDefault="00691E5A" w:rsidP="002C149A">
      <w:pPr>
        <w:spacing w:after="200" w:line="240" w:lineRule="auto"/>
        <w:ind w:firstLine="720"/>
        <w:jc w:val="both"/>
      </w:pPr>
      <w:r>
        <w:rPr>
          <w:rFonts w:ascii="Times New Roman" w:eastAsia="Times New Roman" w:hAnsi="Times New Roman" w:cs="Times New Roman"/>
          <w:bCs/>
          <w:lang w:val="en-US"/>
        </w:rPr>
        <w:t xml:space="preserve">Hasil pada </w:t>
      </w:r>
      <w:r w:rsidR="00B75391">
        <w:rPr>
          <w:rFonts w:ascii="Times New Roman" w:eastAsia="Times New Roman" w:hAnsi="Times New Roman" w:cs="Times New Roman"/>
          <w:bCs/>
          <w:lang w:val="en-US"/>
        </w:rPr>
        <w:t>Gambar 3</w:t>
      </w:r>
      <w:r>
        <w:rPr>
          <w:rFonts w:ascii="Times New Roman" w:eastAsia="Times New Roman" w:hAnsi="Times New Roman" w:cs="Times New Roman"/>
          <w:bCs/>
          <w:lang w:val="en-US"/>
        </w:rPr>
        <w:t xml:space="preserve"> menunjukkan nilai erodibilitas tanah tertinggi terjadi pada satuan unit lahan dengan kelas kemiringan IV (25%-40%)</w:t>
      </w:r>
      <w:r w:rsidR="00297FE6">
        <w:rPr>
          <w:rFonts w:ascii="Times New Roman" w:eastAsia="Times New Roman" w:hAnsi="Times New Roman" w:cs="Times New Roman"/>
          <w:bCs/>
          <w:lang w:val="en-US"/>
        </w:rPr>
        <w:t xml:space="preserve"> deng</w:t>
      </w:r>
      <w:r w:rsidR="00083FA6">
        <w:rPr>
          <w:rFonts w:ascii="Times New Roman" w:eastAsia="Times New Roman" w:hAnsi="Times New Roman" w:cs="Times New Roman"/>
          <w:bCs/>
          <w:lang w:val="en-US"/>
        </w:rPr>
        <w:t>a</w:t>
      </w:r>
      <w:r w:rsidR="00297FE6">
        <w:rPr>
          <w:rFonts w:ascii="Times New Roman" w:eastAsia="Times New Roman" w:hAnsi="Times New Roman" w:cs="Times New Roman"/>
          <w:bCs/>
          <w:lang w:val="en-US"/>
        </w:rPr>
        <w:t xml:space="preserve">n tutupan lahan terbuka. </w:t>
      </w:r>
      <w:r w:rsidR="00C020DF">
        <w:rPr>
          <w:rFonts w:ascii="Times New Roman" w:eastAsia="Times New Roman" w:hAnsi="Times New Roman" w:cs="Times New Roman"/>
          <w:bCs/>
          <w:lang w:val="en-US"/>
        </w:rPr>
        <w:t>Perhitungan erodibilitas mempunyai nilai yang berbanding lurus dengan jumlah erosi pada persamaan model USLE. Hal tersebut menyebabkan erodibilitas tanah pada satuan unit lahan dengan nilai yang tinggi akan mempunyai kerentanan erosi yang juga tinggi.</w:t>
      </w:r>
    </w:p>
    <w:p w14:paraId="46CA37B3" w14:textId="558C028F" w:rsidR="00AE2EC6" w:rsidRDefault="00E82581" w:rsidP="00464EFA">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t>Hasil</w:t>
      </w:r>
      <w:r w:rsidR="00D3201D">
        <w:rPr>
          <w:rFonts w:ascii="Times New Roman" w:eastAsia="Times New Roman" w:hAnsi="Times New Roman" w:cs="Times New Roman"/>
          <w:b/>
          <w:lang w:val="en-US"/>
        </w:rPr>
        <w:t xml:space="preserve"> Faktor Panjang Kemiringan Lahan </w:t>
      </w:r>
    </w:p>
    <w:p w14:paraId="774B13EB" w14:textId="509597AD" w:rsidR="00DC5AFE" w:rsidRPr="002C149A" w:rsidRDefault="00DC5AFE" w:rsidP="002C149A">
      <w:pPr>
        <w:spacing w:after="0" w:line="240" w:lineRule="auto"/>
        <w:ind w:firstLine="720"/>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Peta sebaran kemiringan lahan dapat dilihat </w:t>
      </w:r>
      <w:r w:rsidR="00D62F65">
        <w:rPr>
          <w:rFonts w:ascii="Times New Roman" w:eastAsia="Times New Roman" w:hAnsi="Times New Roman" w:cs="Times New Roman"/>
          <w:bCs/>
          <w:lang w:val="en-US"/>
        </w:rPr>
        <w:t>pada Gambar 4</w:t>
      </w:r>
      <w:r>
        <w:rPr>
          <w:rFonts w:ascii="Times New Roman" w:eastAsia="Times New Roman" w:hAnsi="Times New Roman" w:cs="Times New Roman"/>
          <w:bCs/>
          <w:lang w:val="en-US"/>
        </w:rPr>
        <w:t>. Kelas kemiringan lahan dibedakan berdasarkan warna, dimana warna hijau tua merupakan kelas kemiringan landa</w:t>
      </w:r>
      <w:r w:rsidR="002F2A99">
        <w:rPr>
          <w:rFonts w:ascii="Times New Roman" w:eastAsia="Times New Roman" w:hAnsi="Times New Roman" w:cs="Times New Roman"/>
          <w:bCs/>
          <w:lang w:val="en-US"/>
        </w:rPr>
        <w:t>i</w:t>
      </w:r>
      <w:r>
        <w:rPr>
          <w:rFonts w:ascii="Times New Roman" w:eastAsia="Times New Roman" w:hAnsi="Times New Roman" w:cs="Times New Roman"/>
          <w:bCs/>
          <w:lang w:val="en-US"/>
        </w:rPr>
        <w:t>, wa</w:t>
      </w:r>
      <w:r w:rsidR="002F2A99">
        <w:rPr>
          <w:rFonts w:ascii="Times New Roman" w:eastAsia="Times New Roman" w:hAnsi="Times New Roman" w:cs="Times New Roman"/>
          <w:bCs/>
          <w:lang w:val="en-US"/>
        </w:rPr>
        <w:t>r</w:t>
      </w:r>
      <w:r>
        <w:rPr>
          <w:rFonts w:ascii="Times New Roman" w:eastAsia="Times New Roman" w:hAnsi="Times New Roman" w:cs="Times New Roman"/>
          <w:bCs/>
          <w:lang w:val="en-US"/>
        </w:rPr>
        <w:t xml:space="preserve">na hijau muda merupakan kelas kemiringan agak curam, warna kuning merupakan kelas kemiringan curam dan warna merah merupakan kelas kemiringan sangat curam. Terlihat dari </w:t>
      </w:r>
      <w:r w:rsidR="00C043D6">
        <w:rPr>
          <w:rFonts w:ascii="Times New Roman" w:eastAsia="Times New Roman" w:hAnsi="Times New Roman" w:cs="Times New Roman"/>
          <w:bCs/>
          <w:lang w:val="en-US"/>
        </w:rPr>
        <w:t>Gambar 4</w:t>
      </w:r>
      <w:r>
        <w:rPr>
          <w:rFonts w:ascii="Times New Roman" w:eastAsia="Times New Roman" w:hAnsi="Times New Roman" w:cs="Times New Roman"/>
          <w:bCs/>
          <w:lang w:val="en-US"/>
        </w:rPr>
        <w:t xml:space="preserve"> bahwa 70% daerah pada peta memiliki warna kuning. Oleh sebab itu, dapat dikatakan bahwa daerah tangkapan air embung memiliki dominansi kemiringan lahan curam (25%-40%). </w:t>
      </w:r>
    </w:p>
    <w:p w14:paraId="624299DF" w14:textId="704CCA7D" w:rsidR="001C5384" w:rsidRPr="009606FC" w:rsidRDefault="001C5384" w:rsidP="001C5384">
      <w:pPr>
        <w:spacing w:after="0" w:line="240" w:lineRule="auto"/>
        <w:ind w:firstLine="720"/>
        <w:jc w:val="center"/>
        <w:rPr>
          <w:rFonts w:ascii="Times New Roman" w:eastAsia="Times New Roman" w:hAnsi="Times New Roman" w:cs="Times New Roman"/>
          <w:bCs/>
          <w:lang w:val="en-US"/>
        </w:rPr>
      </w:pPr>
      <w:r w:rsidRPr="009606FC">
        <w:rPr>
          <w:rFonts w:ascii="Times New Roman" w:eastAsia="Times New Roman" w:hAnsi="Times New Roman" w:cs="Times New Roman"/>
          <w:bCs/>
          <w:noProof/>
          <w:lang w:val="en-US"/>
        </w:rPr>
        <w:drawing>
          <wp:inline distT="0" distB="0" distL="0" distR="0" wp14:anchorId="53197D6F" wp14:editId="27909680">
            <wp:extent cx="4642523" cy="3282237"/>
            <wp:effectExtent l="0" t="0" r="571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pic:cNvPicPr>
                      <a:picLocks noChangeAspect="1"/>
                    </pic:cNvPicPr>
                  </pic:nvPicPr>
                  <pic:blipFill>
                    <a:blip r:embed="rId11"/>
                    <a:stretch>
                      <a:fillRect/>
                    </a:stretch>
                  </pic:blipFill>
                  <pic:spPr>
                    <a:xfrm>
                      <a:off x="0" y="0"/>
                      <a:ext cx="4642523" cy="3282237"/>
                    </a:xfrm>
                    <a:prstGeom prst="rect">
                      <a:avLst/>
                    </a:prstGeom>
                  </pic:spPr>
                </pic:pic>
              </a:graphicData>
            </a:graphic>
          </wp:inline>
        </w:drawing>
      </w:r>
    </w:p>
    <w:p w14:paraId="47D440A0" w14:textId="17424E56" w:rsidR="002C149A" w:rsidRPr="001C4833" w:rsidRDefault="001C5384" w:rsidP="001C4833">
      <w:pPr>
        <w:spacing w:after="0" w:line="240" w:lineRule="auto"/>
        <w:ind w:firstLine="720"/>
        <w:jc w:val="both"/>
        <w:rPr>
          <w:rFonts w:ascii="Times New Roman" w:eastAsia="Times New Roman" w:hAnsi="Times New Roman" w:cs="Times New Roman"/>
          <w:bCs/>
          <w:lang w:val="en-US"/>
        </w:rPr>
      </w:pPr>
      <w:bookmarkStart w:id="5" w:name="_Toc126112257"/>
      <w:r w:rsidRPr="009606FC">
        <w:rPr>
          <w:rFonts w:ascii="Times New Roman" w:eastAsia="Times New Roman" w:hAnsi="Times New Roman" w:cs="Times New Roman"/>
          <w:bCs/>
          <w:lang w:val="en-US"/>
        </w:rPr>
        <w:t xml:space="preserve">Gambar </w:t>
      </w:r>
      <w:r w:rsidRPr="009606FC">
        <w:rPr>
          <w:rFonts w:ascii="Times New Roman" w:eastAsia="Times New Roman" w:hAnsi="Times New Roman" w:cs="Times New Roman"/>
          <w:bCs/>
          <w:lang w:val="en-US"/>
        </w:rPr>
        <w:fldChar w:fldCharType="begin"/>
      </w:r>
      <w:r w:rsidRPr="009606FC">
        <w:rPr>
          <w:rFonts w:ascii="Times New Roman" w:eastAsia="Times New Roman" w:hAnsi="Times New Roman" w:cs="Times New Roman"/>
          <w:bCs/>
          <w:lang w:val="en-US"/>
        </w:rPr>
        <w:instrText xml:space="preserve"> SEQ Gambar \* ARABIC </w:instrText>
      </w:r>
      <w:r w:rsidRPr="009606FC">
        <w:rPr>
          <w:rFonts w:ascii="Times New Roman" w:eastAsia="Times New Roman" w:hAnsi="Times New Roman" w:cs="Times New Roman"/>
          <w:bCs/>
          <w:lang w:val="en-US"/>
        </w:rPr>
        <w:fldChar w:fldCharType="separate"/>
      </w:r>
      <w:r w:rsidR="00DF54EC">
        <w:rPr>
          <w:rFonts w:ascii="Times New Roman" w:eastAsia="Times New Roman" w:hAnsi="Times New Roman" w:cs="Times New Roman"/>
          <w:bCs/>
          <w:noProof/>
          <w:lang w:val="en-US"/>
        </w:rPr>
        <w:t>4</w:t>
      </w:r>
      <w:r w:rsidRPr="009606FC">
        <w:rPr>
          <w:rFonts w:ascii="Times New Roman" w:eastAsia="Times New Roman" w:hAnsi="Times New Roman" w:cs="Times New Roman"/>
          <w:bCs/>
          <w:lang w:val="en-US"/>
        </w:rPr>
        <w:fldChar w:fldCharType="end"/>
      </w:r>
      <w:r w:rsidRPr="009606FC">
        <w:rPr>
          <w:rFonts w:ascii="Times New Roman" w:eastAsia="Times New Roman" w:hAnsi="Times New Roman" w:cs="Times New Roman"/>
          <w:bCs/>
          <w:lang w:val="en-US"/>
        </w:rPr>
        <w:t>. Peta Kemiringan Lahan Daerah Tangkapan Air Embung Leuwi Padjadjaran II</w:t>
      </w:r>
      <w:bookmarkEnd w:id="5"/>
    </w:p>
    <w:p w14:paraId="719BEBA0" w14:textId="5083BF4D" w:rsidR="00AE2EC6" w:rsidRDefault="00E82581" w:rsidP="00464EFA">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lastRenderedPageBreak/>
        <w:t>Hasil</w:t>
      </w:r>
      <w:r w:rsidR="009606FC">
        <w:rPr>
          <w:rFonts w:ascii="Times New Roman" w:eastAsia="Times New Roman" w:hAnsi="Times New Roman" w:cs="Times New Roman"/>
          <w:b/>
          <w:lang w:val="en-US"/>
        </w:rPr>
        <w:t xml:space="preserve"> Faktor Manajemen Tutupan Lahan dan Konservasi Lahan</w:t>
      </w:r>
    </w:p>
    <w:p w14:paraId="2D48E08A" w14:textId="4361A1F0" w:rsidR="009606FC" w:rsidRDefault="009606FC" w:rsidP="009A74D9">
      <w:pPr>
        <w:spacing w:after="0" w:line="240" w:lineRule="auto"/>
        <w:ind w:firstLine="720"/>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Tutupan lahan yang tedapat di Daerah Tangkapan Embung Leuwi </w:t>
      </w:r>
      <w:r w:rsidR="008B33C0">
        <w:rPr>
          <w:rFonts w:ascii="Times New Roman" w:eastAsia="Times New Roman" w:hAnsi="Times New Roman" w:cs="Times New Roman"/>
          <w:bCs/>
          <w:lang w:val="en-US"/>
        </w:rPr>
        <w:t>P</w:t>
      </w:r>
      <w:r>
        <w:rPr>
          <w:rFonts w:ascii="Times New Roman" w:eastAsia="Times New Roman" w:hAnsi="Times New Roman" w:cs="Times New Roman"/>
          <w:bCs/>
          <w:lang w:val="en-US"/>
        </w:rPr>
        <w:t xml:space="preserve">adjadjaran II </w:t>
      </w:r>
      <w:r w:rsidR="008B33C0">
        <w:rPr>
          <w:rFonts w:ascii="Times New Roman" w:eastAsia="Times New Roman" w:hAnsi="Times New Roman" w:cs="Times New Roman"/>
          <w:bCs/>
          <w:lang w:val="en-US"/>
        </w:rPr>
        <w:t xml:space="preserve">terdiri dari bangunan, bangunan air, hutan, jalan tol, ladang, tanaman campuran, lahan terbuka, </w:t>
      </w:r>
      <w:r w:rsidR="00CD076A">
        <w:rPr>
          <w:rFonts w:ascii="Times New Roman" w:eastAsia="Times New Roman" w:hAnsi="Times New Roman" w:cs="Times New Roman"/>
          <w:bCs/>
          <w:lang w:val="en-US"/>
        </w:rPr>
        <w:t>lahan embung dan sawah irigasi</w:t>
      </w:r>
      <w:r w:rsidR="009A74D9">
        <w:rPr>
          <w:rFonts w:ascii="Times New Roman" w:eastAsia="Times New Roman" w:hAnsi="Times New Roman" w:cs="Times New Roman"/>
          <w:bCs/>
          <w:lang w:val="en-US"/>
        </w:rPr>
        <w:t xml:space="preserve">. Tutupan lahan terluas adalah ladang dan tutupan lahan dengan luasan terkecil adalah lahan embung. </w:t>
      </w:r>
      <w:r w:rsidR="0037673B">
        <w:rPr>
          <w:rFonts w:ascii="Times New Roman" w:eastAsia="Times New Roman" w:hAnsi="Times New Roman" w:cs="Times New Roman"/>
          <w:bCs/>
          <w:lang w:val="en-US"/>
        </w:rPr>
        <w:t xml:space="preserve">Penilaian didasari oleh beberapa sumber seperti yang ditunjukkan pada </w:t>
      </w:r>
      <w:r w:rsidR="005D5152">
        <w:rPr>
          <w:rFonts w:ascii="Times New Roman" w:eastAsia="Times New Roman" w:hAnsi="Times New Roman" w:cs="Times New Roman"/>
          <w:bCs/>
          <w:lang w:val="en-US"/>
        </w:rPr>
        <w:t>Tabel 6</w:t>
      </w:r>
      <w:r w:rsidR="0037673B">
        <w:rPr>
          <w:rFonts w:ascii="Times New Roman" w:eastAsia="Times New Roman" w:hAnsi="Times New Roman" w:cs="Times New Roman"/>
          <w:bCs/>
          <w:lang w:val="en-US"/>
        </w:rPr>
        <w:t xml:space="preserve">. </w:t>
      </w:r>
    </w:p>
    <w:p w14:paraId="0A4AE8B5" w14:textId="27E9E0E3" w:rsidR="00EB42B8" w:rsidRPr="00EB42B8" w:rsidRDefault="00EB42B8" w:rsidP="007B5CBA">
      <w:pPr>
        <w:pStyle w:val="Caption"/>
        <w:keepNext/>
        <w:spacing w:before="200" w:after="0"/>
        <w:ind w:firstLine="709"/>
        <w:rPr>
          <w:rFonts w:ascii="Times New Roman" w:hAnsi="Times New Roman" w:cs="Times New Roman"/>
          <w:i w:val="0"/>
          <w:iCs w:val="0"/>
          <w:color w:val="auto"/>
          <w:sz w:val="22"/>
          <w:szCs w:val="22"/>
        </w:rPr>
      </w:pPr>
      <w:r w:rsidRPr="00EB42B8">
        <w:rPr>
          <w:rFonts w:ascii="Times New Roman" w:hAnsi="Times New Roman" w:cs="Times New Roman"/>
          <w:i w:val="0"/>
          <w:iCs w:val="0"/>
          <w:color w:val="auto"/>
          <w:sz w:val="22"/>
          <w:szCs w:val="22"/>
        </w:rPr>
        <w:t xml:space="preserve">Tabel </w:t>
      </w:r>
      <w:r w:rsidRPr="00EB42B8">
        <w:rPr>
          <w:rFonts w:ascii="Times New Roman" w:hAnsi="Times New Roman" w:cs="Times New Roman"/>
          <w:i w:val="0"/>
          <w:iCs w:val="0"/>
          <w:color w:val="auto"/>
          <w:sz w:val="22"/>
          <w:szCs w:val="22"/>
        </w:rPr>
        <w:fldChar w:fldCharType="begin"/>
      </w:r>
      <w:r w:rsidRPr="00EB42B8">
        <w:rPr>
          <w:rFonts w:ascii="Times New Roman" w:hAnsi="Times New Roman" w:cs="Times New Roman"/>
          <w:i w:val="0"/>
          <w:iCs w:val="0"/>
          <w:color w:val="auto"/>
          <w:sz w:val="22"/>
          <w:szCs w:val="22"/>
        </w:rPr>
        <w:instrText xml:space="preserve"> SEQ Tabel \* ARABIC </w:instrText>
      </w:r>
      <w:r w:rsidRPr="00EB42B8">
        <w:rPr>
          <w:rFonts w:ascii="Times New Roman" w:hAnsi="Times New Roman" w:cs="Times New Roman"/>
          <w:i w:val="0"/>
          <w:iCs w:val="0"/>
          <w:color w:val="auto"/>
          <w:sz w:val="22"/>
          <w:szCs w:val="22"/>
        </w:rPr>
        <w:fldChar w:fldCharType="separate"/>
      </w:r>
      <w:r w:rsidR="00DF54EC">
        <w:rPr>
          <w:rFonts w:ascii="Times New Roman" w:hAnsi="Times New Roman" w:cs="Times New Roman"/>
          <w:i w:val="0"/>
          <w:iCs w:val="0"/>
          <w:noProof/>
          <w:color w:val="auto"/>
          <w:sz w:val="22"/>
          <w:szCs w:val="22"/>
        </w:rPr>
        <w:t>6</w:t>
      </w:r>
      <w:r w:rsidRPr="00EB42B8">
        <w:rPr>
          <w:rFonts w:ascii="Times New Roman" w:hAnsi="Times New Roman" w:cs="Times New Roman"/>
          <w:i w:val="0"/>
          <w:iCs w:val="0"/>
          <w:color w:val="auto"/>
          <w:sz w:val="22"/>
          <w:szCs w:val="22"/>
        </w:rPr>
        <w:fldChar w:fldCharType="end"/>
      </w:r>
      <w:r w:rsidRPr="00EB42B8">
        <w:rPr>
          <w:rFonts w:ascii="Times New Roman" w:hAnsi="Times New Roman" w:cs="Times New Roman"/>
          <w:i w:val="0"/>
          <w:iCs w:val="0"/>
          <w:color w:val="auto"/>
          <w:sz w:val="22"/>
          <w:szCs w:val="22"/>
        </w:rPr>
        <w:t>. Nilai Faktor Manajemen Pengelolaan Tanaman dan Konservasi (CP)</w:t>
      </w:r>
    </w:p>
    <w:tbl>
      <w:tblPr>
        <w:tblStyle w:val="TableGrid"/>
        <w:tblW w:w="4414" w:type="dxa"/>
        <w:jc w:val="center"/>
        <w:tblLook w:val="04A0" w:firstRow="1" w:lastRow="0" w:firstColumn="1" w:lastColumn="0" w:noHBand="0" w:noVBand="1"/>
      </w:tblPr>
      <w:tblGrid>
        <w:gridCol w:w="2972"/>
        <w:gridCol w:w="1442"/>
      </w:tblGrid>
      <w:tr w:rsidR="00AA000F" w:rsidRPr="0037673B" w14:paraId="12A8A810" w14:textId="3AD2B06E" w:rsidTr="00AA000F">
        <w:trPr>
          <w:trHeight w:val="255"/>
          <w:jc w:val="center"/>
        </w:trPr>
        <w:tc>
          <w:tcPr>
            <w:tcW w:w="2972" w:type="dxa"/>
            <w:noWrap/>
            <w:hideMark/>
          </w:tcPr>
          <w:p w14:paraId="21F86E17" w14:textId="77777777" w:rsidR="00AA000F" w:rsidRPr="00DC5AFE" w:rsidRDefault="00AA000F" w:rsidP="00415856">
            <w:pPr>
              <w:jc w:val="center"/>
              <w:rPr>
                <w:rFonts w:ascii="Times New Roman" w:eastAsia="Times New Roman" w:hAnsi="Times New Roman" w:cs="Times New Roman"/>
                <w:b/>
              </w:rPr>
            </w:pPr>
            <w:r w:rsidRPr="00DC5AFE">
              <w:rPr>
                <w:rFonts w:ascii="Times New Roman" w:eastAsia="Times New Roman" w:hAnsi="Times New Roman" w:cs="Times New Roman"/>
                <w:b/>
              </w:rPr>
              <w:t>Tutupan Lahan</w:t>
            </w:r>
          </w:p>
        </w:tc>
        <w:tc>
          <w:tcPr>
            <w:tcW w:w="1442" w:type="dxa"/>
            <w:noWrap/>
            <w:hideMark/>
          </w:tcPr>
          <w:p w14:paraId="52A42C51" w14:textId="77777777" w:rsidR="00AA000F" w:rsidRPr="00DC5AFE" w:rsidRDefault="00AA000F" w:rsidP="00415856">
            <w:pPr>
              <w:jc w:val="center"/>
              <w:rPr>
                <w:rFonts w:ascii="Times New Roman" w:eastAsia="Times New Roman" w:hAnsi="Times New Roman" w:cs="Times New Roman"/>
                <w:b/>
              </w:rPr>
            </w:pPr>
            <w:r w:rsidRPr="00DC5AFE">
              <w:rPr>
                <w:rFonts w:ascii="Times New Roman" w:eastAsia="Times New Roman" w:hAnsi="Times New Roman" w:cs="Times New Roman"/>
                <w:b/>
              </w:rPr>
              <w:t>CP</w:t>
            </w:r>
          </w:p>
        </w:tc>
      </w:tr>
      <w:tr w:rsidR="00AA000F" w:rsidRPr="0037673B" w14:paraId="0F41423C" w14:textId="6DE92F3A" w:rsidTr="00AA000F">
        <w:trPr>
          <w:trHeight w:val="255"/>
          <w:jc w:val="center"/>
        </w:trPr>
        <w:tc>
          <w:tcPr>
            <w:tcW w:w="2972" w:type="dxa"/>
            <w:noWrap/>
            <w:hideMark/>
          </w:tcPr>
          <w:p w14:paraId="6B441B71" w14:textId="54571CAC" w:rsidR="00AA000F" w:rsidRPr="0014671F" w:rsidRDefault="00AA000F" w:rsidP="00415856">
            <w:pPr>
              <w:jc w:val="both"/>
              <w:rPr>
                <w:rFonts w:ascii="Times New Roman" w:eastAsia="Times New Roman" w:hAnsi="Times New Roman" w:cs="Times New Roman"/>
                <w:bCs/>
                <w:vertAlign w:val="superscript"/>
              </w:rPr>
            </w:pPr>
            <w:r w:rsidRPr="0037673B">
              <w:rPr>
                <w:rFonts w:ascii="Times New Roman" w:eastAsia="Times New Roman" w:hAnsi="Times New Roman" w:cs="Times New Roman"/>
                <w:bCs/>
              </w:rPr>
              <w:t xml:space="preserve">Bangunan </w:t>
            </w:r>
            <w:r>
              <w:rPr>
                <w:rFonts w:ascii="Times New Roman" w:eastAsia="Times New Roman" w:hAnsi="Times New Roman" w:cs="Times New Roman"/>
                <w:bCs/>
                <w:vertAlign w:val="superscript"/>
              </w:rPr>
              <w:t>(1)</w:t>
            </w:r>
          </w:p>
        </w:tc>
        <w:tc>
          <w:tcPr>
            <w:tcW w:w="1442" w:type="dxa"/>
            <w:noWrap/>
            <w:hideMark/>
          </w:tcPr>
          <w:p w14:paraId="2EDDAFA5" w14:textId="77777777" w:rsidR="00AA000F" w:rsidRPr="00DC5AFE" w:rsidRDefault="00AA000F" w:rsidP="00415856">
            <w:pPr>
              <w:jc w:val="center"/>
              <w:rPr>
                <w:rFonts w:ascii="Times New Roman" w:eastAsia="Times New Roman" w:hAnsi="Times New Roman" w:cs="Times New Roman"/>
                <w:bCs/>
                <w:vertAlign w:val="superscript"/>
              </w:rPr>
            </w:pPr>
            <w:r w:rsidRPr="0037673B">
              <w:rPr>
                <w:rFonts w:ascii="Times New Roman" w:eastAsia="Times New Roman" w:hAnsi="Times New Roman" w:cs="Times New Roman"/>
                <w:bCs/>
              </w:rPr>
              <w:t>0</w:t>
            </w:r>
          </w:p>
        </w:tc>
      </w:tr>
      <w:tr w:rsidR="00AA000F" w:rsidRPr="0037673B" w14:paraId="4D060E79" w14:textId="38F9F18E" w:rsidTr="00AA000F">
        <w:trPr>
          <w:trHeight w:val="255"/>
          <w:jc w:val="center"/>
        </w:trPr>
        <w:tc>
          <w:tcPr>
            <w:tcW w:w="2972" w:type="dxa"/>
            <w:noWrap/>
            <w:hideMark/>
          </w:tcPr>
          <w:p w14:paraId="5596A354" w14:textId="7A5D0A48" w:rsidR="00AA000F" w:rsidRPr="0037673B" w:rsidRDefault="00AA000F" w:rsidP="00415856">
            <w:pPr>
              <w:jc w:val="both"/>
              <w:rPr>
                <w:rFonts w:ascii="Times New Roman" w:eastAsia="Times New Roman" w:hAnsi="Times New Roman" w:cs="Times New Roman"/>
                <w:bCs/>
              </w:rPr>
            </w:pPr>
            <w:r w:rsidRPr="0037673B">
              <w:rPr>
                <w:rFonts w:ascii="Times New Roman" w:eastAsia="Times New Roman" w:hAnsi="Times New Roman" w:cs="Times New Roman"/>
                <w:bCs/>
              </w:rPr>
              <w:t>Bangunan Air</w:t>
            </w:r>
            <w:r>
              <w:rPr>
                <w:rFonts w:ascii="Times New Roman" w:eastAsia="Times New Roman" w:hAnsi="Times New Roman" w:cs="Times New Roman"/>
                <w:bCs/>
                <w:vertAlign w:val="superscript"/>
              </w:rPr>
              <w:t>(1)</w:t>
            </w:r>
          </w:p>
        </w:tc>
        <w:tc>
          <w:tcPr>
            <w:tcW w:w="1442" w:type="dxa"/>
            <w:noWrap/>
            <w:hideMark/>
          </w:tcPr>
          <w:p w14:paraId="0F04BBD0" w14:textId="77777777" w:rsidR="00AA000F" w:rsidRPr="0037673B" w:rsidRDefault="00AA000F" w:rsidP="00415856">
            <w:pPr>
              <w:jc w:val="center"/>
              <w:rPr>
                <w:rFonts w:ascii="Times New Roman" w:eastAsia="Times New Roman" w:hAnsi="Times New Roman" w:cs="Times New Roman"/>
                <w:bCs/>
              </w:rPr>
            </w:pPr>
            <w:r w:rsidRPr="0037673B">
              <w:rPr>
                <w:rFonts w:ascii="Times New Roman" w:eastAsia="Times New Roman" w:hAnsi="Times New Roman" w:cs="Times New Roman"/>
                <w:bCs/>
              </w:rPr>
              <w:t>0</w:t>
            </w:r>
          </w:p>
        </w:tc>
      </w:tr>
      <w:tr w:rsidR="00AA000F" w:rsidRPr="0037673B" w14:paraId="22A93A60" w14:textId="7421385A" w:rsidTr="00AA000F">
        <w:trPr>
          <w:trHeight w:val="255"/>
          <w:jc w:val="center"/>
        </w:trPr>
        <w:tc>
          <w:tcPr>
            <w:tcW w:w="2972" w:type="dxa"/>
            <w:noWrap/>
            <w:hideMark/>
          </w:tcPr>
          <w:p w14:paraId="7C661FBB" w14:textId="35B0C595" w:rsidR="00AA000F" w:rsidRPr="0037673B" w:rsidRDefault="00AA000F" w:rsidP="00415856">
            <w:pPr>
              <w:jc w:val="both"/>
              <w:rPr>
                <w:rFonts w:ascii="Times New Roman" w:eastAsia="Times New Roman" w:hAnsi="Times New Roman" w:cs="Times New Roman"/>
                <w:bCs/>
              </w:rPr>
            </w:pPr>
            <w:r w:rsidRPr="0037673B">
              <w:rPr>
                <w:rFonts w:ascii="Times New Roman" w:eastAsia="Times New Roman" w:hAnsi="Times New Roman" w:cs="Times New Roman"/>
                <w:bCs/>
              </w:rPr>
              <w:t>Jalan Tol</w:t>
            </w:r>
            <w:r>
              <w:rPr>
                <w:rFonts w:ascii="Times New Roman" w:eastAsia="Times New Roman" w:hAnsi="Times New Roman" w:cs="Times New Roman"/>
                <w:bCs/>
                <w:vertAlign w:val="superscript"/>
              </w:rPr>
              <w:t>(1)</w:t>
            </w:r>
          </w:p>
        </w:tc>
        <w:tc>
          <w:tcPr>
            <w:tcW w:w="1442" w:type="dxa"/>
            <w:noWrap/>
            <w:hideMark/>
          </w:tcPr>
          <w:p w14:paraId="74DC38B9" w14:textId="77777777" w:rsidR="00AA000F" w:rsidRPr="0037673B" w:rsidRDefault="00AA000F" w:rsidP="00415856">
            <w:pPr>
              <w:jc w:val="center"/>
              <w:rPr>
                <w:rFonts w:ascii="Times New Roman" w:eastAsia="Times New Roman" w:hAnsi="Times New Roman" w:cs="Times New Roman"/>
                <w:bCs/>
              </w:rPr>
            </w:pPr>
            <w:r w:rsidRPr="0037673B">
              <w:rPr>
                <w:rFonts w:ascii="Times New Roman" w:eastAsia="Times New Roman" w:hAnsi="Times New Roman" w:cs="Times New Roman"/>
                <w:bCs/>
              </w:rPr>
              <w:t>0</w:t>
            </w:r>
          </w:p>
        </w:tc>
      </w:tr>
      <w:tr w:rsidR="00AA000F" w:rsidRPr="0037673B" w14:paraId="2FD21235" w14:textId="3890F0AC" w:rsidTr="00AA000F">
        <w:trPr>
          <w:trHeight w:val="255"/>
          <w:jc w:val="center"/>
        </w:trPr>
        <w:tc>
          <w:tcPr>
            <w:tcW w:w="2972" w:type="dxa"/>
            <w:noWrap/>
            <w:hideMark/>
          </w:tcPr>
          <w:p w14:paraId="513144BF" w14:textId="0BB038D3" w:rsidR="00AA000F" w:rsidRPr="0037673B" w:rsidRDefault="00AA000F" w:rsidP="00415856">
            <w:pPr>
              <w:jc w:val="both"/>
              <w:rPr>
                <w:rFonts w:ascii="Times New Roman" w:eastAsia="Times New Roman" w:hAnsi="Times New Roman" w:cs="Times New Roman"/>
                <w:bCs/>
              </w:rPr>
            </w:pPr>
            <w:r w:rsidRPr="0037673B">
              <w:rPr>
                <w:rFonts w:ascii="Times New Roman" w:eastAsia="Times New Roman" w:hAnsi="Times New Roman" w:cs="Times New Roman"/>
                <w:bCs/>
              </w:rPr>
              <w:t>Hutan</w:t>
            </w:r>
            <w:r>
              <w:rPr>
                <w:rFonts w:ascii="Times New Roman" w:eastAsia="Times New Roman" w:hAnsi="Times New Roman" w:cs="Times New Roman"/>
                <w:bCs/>
                <w:vertAlign w:val="superscript"/>
              </w:rPr>
              <w:t>(2)</w:t>
            </w:r>
          </w:p>
        </w:tc>
        <w:tc>
          <w:tcPr>
            <w:tcW w:w="1442" w:type="dxa"/>
            <w:noWrap/>
            <w:hideMark/>
          </w:tcPr>
          <w:p w14:paraId="6A27455A" w14:textId="77777777" w:rsidR="00AA000F" w:rsidRPr="0037673B" w:rsidRDefault="00AA000F" w:rsidP="00415856">
            <w:pPr>
              <w:jc w:val="center"/>
              <w:rPr>
                <w:rFonts w:ascii="Times New Roman" w:eastAsia="Times New Roman" w:hAnsi="Times New Roman" w:cs="Times New Roman"/>
                <w:bCs/>
              </w:rPr>
            </w:pPr>
            <w:r w:rsidRPr="0037673B">
              <w:rPr>
                <w:rFonts w:ascii="Times New Roman" w:eastAsia="Times New Roman" w:hAnsi="Times New Roman" w:cs="Times New Roman"/>
                <w:bCs/>
              </w:rPr>
              <w:t>0,001</w:t>
            </w:r>
          </w:p>
        </w:tc>
      </w:tr>
      <w:tr w:rsidR="00415856" w:rsidRPr="0037673B" w14:paraId="68ED94D8" w14:textId="14BA4B73" w:rsidTr="00AA000F">
        <w:trPr>
          <w:trHeight w:val="255"/>
          <w:jc w:val="center"/>
        </w:trPr>
        <w:tc>
          <w:tcPr>
            <w:tcW w:w="2972" w:type="dxa"/>
            <w:noWrap/>
            <w:hideMark/>
          </w:tcPr>
          <w:p w14:paraId="29114F1A" w14:textId="119F7B0F" w:rsidR="00415856" w:rsidRPr="0037673B" w:rsidRDefault="00415856" w:rsidP="00415856">
            <w:pPr>
              <w:jc w:val="both"/>
              <w:rPr>
                <w:rFonts w:ascii="Times New Roman" w:eastAsia="Times New Roman" w:hAnsi="Times New Roman" w:cs="Times New Roman"/>
                <w:bCs/>
              </w:rPr>
            </w:pPr>
            <w:r w:rsidRPr="0037673B">
              <w:rPr>
                <w:rFonts w:ascii="Times New Roman" w:eastAsia="Times New Roman" w:hAnsi="Times New Roman" w:cs="Times New Roman"/>
                <w:bCs/>
              </w:rPr>
              <w:t xml:space="preserve">Lahan Kosong </w:t>
            </w:r>
            <w:r>
              <w:rPr>
                <w:rFonts w:ascii="Times New Roman" w:eastAsia="Times New Roman" w:hAnsi="Times New Roman" w:cs="Times New Roman"/>
                <w:bCs/>
                <w:vertAlign w:val="superscript"/>
              </w:rPr>
              <w:t>(2)</w:t>
            </w:r>
          </w:p>
        </w:tc>
        <w:tc>
          <w:tcPr>
            <w:tcW w:w="1442" w:type="dxa"/>
            <w:noWrap/>
            <w:hideMark/>
          </w:tcPr>
          <w:p w14:paraId="181455BD" w14:textId="77777777" w:rsidR="00415856" w:rsidRPr="0037673B" w:rsidRDefault="00415856" w:rsidP="00415856">
            <w:pPr>
              <w:jc w:val="center"/>
              <w:rPr>
                <w:rFonts w:ascii="Times New Roman" w:eastAsia="Times New Roman" w:hAnsi="Times New Roman" w:cs="Times New Roman"/>
                <w:bCs/>
              </w:rPr>
            </w:pPr>
            <w:r w:rsidRPr="0037673B">
              <w:rPr>
                <w:rFonts w:ascii="Times New Roman" w:eastAsia="Times New Roman" w:hAnsi="Times New Roman" w:cs="Times New Roman"/>
                <w:bCs/>
              </w:rPr>
              <w:t>0,02</w:t>
            </w:r>
          </w:p>
        </w:tc>
      </w:tr>
      <w:tr w:rsidR="00AA000F" w:rsidRPr="0037673B" w14:paraId="33D0E9E4" w14:textId="77777777" w:rsidTr="00AA000F">
        <w:trPr>
          <w:trHeight w:val="255"/>
          <w:jc w:val="center"/>
        </w:trPr>
        <w:tc>
          <w:tcPr>
            <w:tcW w:w="2972" w:type="dxa"/>
            <w:noWrap/>
          </w:tcPr>
          <w:p w14:paraId="569A93B5" w14:textId="1B16945D" w:rsidR="00AA000F" w:rsidRPr="0037673B" w:rsidRDefault="00AA000F" w:rsidP="00AA000F">
            <w:pPr>
              <w:jc w:val="both"/>
              <w:rPr>
                <w:rFonts w:ascii="Times New Roman" w:eastAsia="Times New Roman" w:hAnsi="Times New Roman" w:cs="Times New Roman"/>
                <w:bCs/>
              </w:rPr>
            </w:pPr>
            <w:r w:rsidRPr="0037673B">
              <w:rPr>
                <w:rFonts w:ascii="Times New Roman" w:eastAsia="Times New Roman" w:hAnsi="Times New Roman" w:cs="Times New Roman"/>
                <w:bCs/>
              </w:rPr>
              <w:t>Sawah Irigasi</w:t>
            </w:r>
            <w:r>
              <w:rPr>
                <w:rFonts w:ascii="Times New Roman" w:eastAsia="Times New Roman" w:hAnsi="Times New Roman" w:cs="Times New Roman"/>
                <w:bCs/>
                <w:vertAlign w:val="superscript"/>
              </w:rPr>
              <w:t>(2)</w:t>
            </w:r>
          </w:p>
        </w:tc>
        <w:tc>
          <w:tcPr>
            <w:tcW w:w="1442" w:type="dxa"/>
            <w:noWrap/>
          </w:tcPr>
          <w:p w14:paraId="0321694A" w14:textId="4C468322" w:rsidR="00AA000F" w:rsidRPr="0037673B" w:rsidRDefault="00AA000F" w:rsidP="00AA000F">
            <w:pPr>
              <w:jc w:val="center"/>
              <w:rPr>
                <w:rFonts w:ascii="Times New Roman" w:eastAsia="Times New Roman" w:hAnsi="Times New Roman" w:cs="Times New Roman"/>
                <w:bCs/>
              </w:rPr>
            </w:pPr>
            <w:r w:rsidRPr="0037673B">
              <w:rPr>
                <w:rFonts w:ascii="Times New Roman" w:eastAsia="Times New Roman" w:hAnsi="Times New Roman" w:cs="Times New Roman"/>
                <w:bCs/>
              </w:rPr>
              <w:t>0,05</w:t>
            </w:r>
          </w:p>
        </w:tc>
      </w:tr>
      <w:tr w:rsidR="00AA000F" w:rsidRPr="0037673B" w14:paraId="0FBAA126" w14:textId="77777777" w:rsidTr="00AA000F">
        <w:trPr>
          <w:trHeight w:val="255"/>
          <w:jc w:val="center"/>
        </w:trPr>
        <w:tc>
          <w:tcPr>
            <w:tcW w:w="2972" w:type="dxa"/>
            <w:noWrap/>
          </w:tcPr>
          <w:p w14:paraId="3FC561F8" w14:textId="482196E7" w:rsidR="00AA000F" w:rsidRPr="0037673B" w:rsidRDefault="00AA000F" w:rsidP="00AA000F">
            <w:pPr>
              <w:jc w:val="both"/>
              <w:rPr>
                <w:rFonts w:ascii="Times New Roman" w:eastAsia="Times New Roman" w:hAnsi="Times New Roman" w:cs="Times New Roman"/>
                <w:bCs/>
              </w:rPr>
            </w:pPr>
            <w:r w:rsidRPr="0037673B">
              <w:rPr>
                <w:rFonts w:ascii="Times New Roman" w:eastAsia="Times New Roman" w:hAnsi="Times New Roman" w:cs="Times New Roman"/>
                <w:bCs/>
              </w:rPr>
              <w:t>Ladang</w:t>
            </w:r>
            <w:r>
              <w:rPr>
                <w:rFonts w:ascii="Times New Roman" w:eastAsia="Times New Roman" w:hAnsi="Times New Roman" w:cs="Times New Roman"/>
                <w:bCs/>
                <w:vertAlign w:val="superscript"/>
              </w:rPr>
              <w:t>(2)</w:t>
            </w:r>
          </w:p>
        </w:tc>
        <w:tc>
          <w:tcPr>
            <w:tcW w:w="1442" w:type="dxa"/>
            <w:noWrap/>
          </w:tcPr>
          <w:p w14:paraId="124C2F2E" w14:textId="4BA6F6CE" w:rsidR="00AA000F" w:rsidRPr="0037673B" w:rsidRDefault="00AA000F" w:rsidP="00AA000F">
            <w:pPr>
              <w:jc w:val="center"/>
              <w:rPr>
                <w:rFonts w:ascii="Times New Roman" w:eastAsia="Times New Roman" w:hAnsi="Times New Roman" w:cs="Times New Roman"/>
                <w:bCs/>
              </w:rPr>
            </w:pPr>
            <w:r w:rsidRPr="0037673B">
              <w:rPr>
                <w:rFonts w:ascii="Times New Roman" w:eastAsia="Times New Roman" w:hAnsi="Times New Roman" w:cs="Times New Roman"/>
                <w:bCs/>
              </w:rPr>
              <w:t>0,28</w:t>
            </w:r>
          </w:p>
        </w:tc>
      </w:tr>
      <w:tr w:rsidR="00AA000F" w:rsidRPr="0037673B" w14:paraId="28026AB9" w14:textId="77777777" w:rsidTr="00AA000F">
        <w:trPr>
          <w:trHeight w:val="255"/>
          <w:jc w:val="center"/>
        </w:trPr>
        <w:tc>
          <w:tcPr>
            <w:tcW w:w="2972" w:type="dxa"/>
            <w:noWrap/>
          </w:tcPr>
          <w:p w14:paraId="192E185F" w14:textId="5F572356" w:rsidR="00AA000F" w:rsidRPr="0037673B" w:rsidRDefault="00AA000F" w:rsidP="00AA000F">
            <w:pPr>
              <w:jc w:val="both"/>
              <w:rPr>
                <w:rFonts w:ascii="Times New Roman" w:eastAsia="Times New Roman" w:hAnsi="Times New Roman" w:cs="Times New Roman"/>
                <w:bCs/>
              </w:rPr>
            </w:pPr>
            <w:r w:rsidRPr="0037673B">
              <w:rPr>
                <w:rFonts w:ascii="Times New Roman" w:eastAsia="Times New Roman" w:hAnsi="Times New Roman" w:cs="Times New Roman"/>
                <w:bCs/>
              </w:rPr>
              <w:t>Tanaman Campuran</w:t>
            </w:r>
            <w:r>
              <w:rPr>
                <w:rFonts w:ascii="Times New Roman" w:eastAsia="Times New Roman" w:hAnsi="Times New Roman" w:cs="Times New Roman"/>
                <w:bCs/>
                <w:vertAlign w:val="superscript"/>
              </w:rPr>
              <w:t>(3)</w:t>
            </w:r>
          </w:p>
        </w:tc>
        <w:tc>
          <w:tcPr>
            <w:tcW w:w="1442" w:type="dxa"/>
            <w:noWrap/>
          </w:tcPr>
          <w:p w14:paraId="1869A598" w14:textId="2CF386AA" w:rsidR="00AA000F" w:rsidRPr="0037673B" w:rsidRDefault="00AA000F" w:rsidP="00AA000F">
            <w:pPr>
              <w:jc w:val="center"/>
              <w:rPr>
                <w:rFonts w:ascii="Times New Roman" w:eastAsia="Times New Roman" w:hAnsi="Times New Roman" w:cs="Times New Roman"/>
                <w:bCs/>
              </w:rPr>
            </w:pPr>
            <w:r w:rsidRPr="0037673B">
              <w:rPr>
                <w:rFonts w:ascii="Times New Roman" w:eastAsia="Times New Roman" w:hAnsi="Times New Roman" w:cs="Times New Roman"/>
                <w:bCs/>
              </w:rPr>
              <w:t>0,43</w:t>
            </w:r>
          </w:p>
        </w:tc>
      </w:tr>
      <w:tr w:rsidR="00AA000F" w:rsidRPr="0037673B" w14:paraId="667AFB28" w14:textId="77777777" w:rsidTr="00AA000F">
        <w:trPr>
          <w:trHeight w:val="255"/>
          <w:jc w:val="center"/>
        </w:trPr>
        <w:tc>
          <w:tcPr>
            <w:tcW w:w="2972" w:type="dxa"/>
            <w:noWrap/>
          </w:tcPr>
          <w:p w14:paraId="73325370" w14:textId="1581FB3B" w:rsidR="00AA000F" w:rsidRPr="0037673B" w:rsidRDefault="00AA000F" w:rsidP="00AA000F">
            <w:pPr>
              <w:jc w:val="both"/>
              <w:rPr>
                <w:rFonts w:ascii="Times New Roman" w:eastAsia="Times New Roman" w:hAnsi="Times New Roman" w:cs="Times New Roman"/>
                <w:bCs/>
              </w:rPr>
            </w:pPr>
            <w:r w:rsidRPr="0037673B">
              <w:rPr>
                <w:rFonts w:ascii="Times New Roman" w:eastAsia="Times New Roman" w:hAnsi="Times New Roman" w:cs="Times New Roman"/>
                <w:bCs/>
              </w:rPr>
              <w:t xml:space="preserve">Lahan Embung </w:t>
            </w:r>
            <w:r>
              <w:rPr>
                <w:rFonts w:ascii="Times New Roman" w:eastAsia="Times New Roman" w:hAnsi="Times New Roman" w:cs="Times New Roman"/>
                <w:bCs/>
                <w:vertAlign w:val="superscript"/>
              </w:rPr>
              <w:t>(4)</w:t>
            </w:r>
          </w:p>
        </w:tc>
        <w:tc>
          <w:tcPr>
            <w:tcW w:w="1442" w:type="dxa"/>
            <w:noWrap/>
          </w:tcPr>
          <w:p w14:paraId="6CB7E938" w14:textId="368FC73F" w:rsidR="00AA000F" w:rsidRPr="0037673B" w:rsidRDefault="00AA000F" w:rsidP="00AA000F">
            <w:pPr>
              <w:jc w:val="center"/>
              <w:rPr>
                <w:rFonts w:ascii="Times New Roman" w:eastAsia="Times New Roman" w:hAnsi="Times New Roman" w:cs="Times New Roman"/>
                <w:bCs/>
              </w:rPr>
            </w:pPr>
            <w:r w:rsidRPr="0037673B">
              <w:rPr>
                <w:rFonts w:ascii="Times New Roman" w:eastAsia="Times New Roman" w:hAnsi="Times New Roman" w:cs="Times New Roman"/>
                <w:bCs/>
              </w:rPr>
              <w:t>1</w:t>
            </w:r>
          </w:p>
        </w:tc>
      </w:tr>
    </w:tbl>
    <w:p w14:paraId="0BE371CB" w14:textId="0CE24F12" w:rsidR="0037673B" w:rsidRDefault="00254DE3" w:rsidP="007B5CBA">
      <w:pPr>
        <w:tabs>
          <w:tab w:val="left" w:pos="851"/>
        </w:tabs>
        <w:spacing w:after="0" w:line="240" w:lineRule="auto"/>
        <w:ind w:firstLine="567"/>
        <w:jc w:val="both"/>
        <w:rPr>
          <w:rFonts w:ascii="Times New Roman" w:eastAsia="Times New Roman" w:hAnsi="Times New Roman" w:cs="Times New Roman"/>
          <w:bCs/>
        </w:rPr>
      </w:pPr>
      <w:r>
        <w:rPr>
          <w:rFonts w:ascii="Times New Roman" w:eastAsia="Times New Roman" w:hAnsi="Times New Roman" w:cs="Times New Roman"/>
          <w:bCs/>
          <w:lang w:val="en-US"/>
        </w:rPr>
        <w:t xml:space="preserve">Sumber: </w:t>
      </w:r>
      <w:r>
        <w:rPr>
          <w:rFonts w:ascii="Times New Roman" w:eastAsia="Times New Roman" w:hAnsi="Times New Roman" w:cs="Times New Roman"/>
          <w:bCs/>
          <w:lang w:val="en-US"/>
        </w:rPr>
        <w:tab/>
      </w:r>
      <w:r>
        <w:rPr>
          <w:rFonts w:ascii="Times New Roman" w:eastAsia="Times New Roman" w:hAnsi="Times New Roman" w:cs="Times New Roman"/>
          <w:bCs/>
          <w:vertAlign w:val="superscript"/>
        </w:rPr>
        <w:t>(1)</w:t>
      </w:r>
      <w:r w:rsidRPr="00254DE3">
        <w:rPr>
          <w:rFonts w:ascii="Times New Roman" w:eastAsia="Times New Roman" w:hAnsi="Times New Roman" w:cs="Times New Roman"/>
          <w:bCs/>
        </w:rPr>
        <w:t xml:space="preserve"> </w:t>
      </w:r>
      <w:r w:rsidRPr="0037673B">
        <w:rPr>
          <w:rFonts w:ascii="Times New Roman" w:eastAsia="Times New Roman" w:hAnsi="Times New Roman" w:cs="Times New Roman"/>
          <w:bCs/>
        </w:rPr>
        <w:t>RKLT (Rehabilitasi Lahan dan Konservasi Tanah), Buku II, 1986</w:t>
      </w:r>
    </w:p>
    <w:p w14:paraId="7B03EC33" w14:textId="61001F28" w:rsidR="00254DE3" w:rsidRPr="00254DE3" w:rsidRDefault="00254DE3" w:rsidP="007B5CBA">
      <w:pPr>
        <w:tabs>
          <w:tab w:val="left" w:pos="567"/>
          <w:tab w:val="left" w:pos="851"/>
        </w:tabs>
        <w:spacing w:after="0" w:line="240" w:lineRule="auto"/>
        <w:ind w:firstLine="567"/>
        <w:jc w:val="both"/>
        <w:rPr>
          <w:rFonts w:ascii="Times New Roman" w:eastAsia="Times New Roman" w:hAnsi="Times New Roman" w:cs="Times New Roman"/>
          <w:bCs/>
        </w:rPr>
      </w:pP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vertAlign w:val="superscript"/>
        </w:rPr>
        <w:t>(2)</w:t>
      </w:r>
      <w:r w:rsidRPr="00254DE3">
        <w:rPr>
          <w:rFonts w:ascii="Times New Roman" w:eastAsia="Times New Roman" w:hAnsi="Times New Roman" w:cs="Times New Roman"/>
          <w:bCs/>
        </w:rPr>
        <w:t xml:space="preserve"> </w:t>
      </w:r>
      <w:r w:rsidRPr="0037673B">
        <w:rPr>
          <w:rFonts w:ascii="Times New Roman" w:eastAsia="Times New Roman" w:hAnsi="Times New Roman" w:cs="Times New Roman"/>
          <w:bCs/>
        </w:rPr>
        <w:t>BAPPENAS, 2012</w:t>
      </w:r>
    </w:p>
    <w:p w14:paraId="5111D69B" w14:textId="4C56BBFD" w:rsidR="00254DE3" w:rsidRPr="00254DE3" w:rsidRDefault="00254DE3" w:rsidP="007B5CBA">
      <w:pPr>
        <w:spacing w:after="0" w:line="240" w:lineRule="auto"/>
        <w:ind w:left="720" w:firstLine="698"/>
        <w:jc w:val="both"/>
        <w:rPr>
          <w:rFonts w:ascii="Times New Roman" w:eastAsia="Times New Roman" w:hAnsi="Times New Roman" w:cs="Times New Roman"/>
          <w:bCs/>
        </w:rPr>
      </w:pPr>
      <w:r>
        <w:rPr>
          <w:rFonts w:ascii="Times New Roman" w:eastAsia="Times New Roman" w:hAnsi="Times New Roman" w:cs="Times New Roman"/>
          <w:bCs/>
          <w:vertAlign w:val="superscript"/>
        </w:rPr>
        <w:t>(3)</w:t>
      </w:r>
      <w:r w:rsidRPr="00254DE3">
        <w:rPr>
          <w:rFonts w:ascii="Times New Roman" w:eastAsia="Times New Roman" w:hAnsi="Times New Roman" w:cs="Times New Roman"/>
          <w:bCs/>
        </w:rPr>
        <w:t xml:space="preserve"> </w:t>
      </w:r>
      <w:r w:rsidRPr="0037673B">
        <w:rPr>
          <w:rFonts w:ascii="Times New Roman" w:eastAsia="Times New Roman" w:hAnsi="Times New Roman" w:cs="Times New Roman"/>
          <w:bCs/>
        </w:rPr>
        <w:t>Asdak, 2002</w:t>
      </w:r>
    </w:p>
    <w:p w14:paraId="5171E774" w14:textId="49C104CF" w:rsidR="00254DE3" w:rsidRPr="00254DE3" w:rsidRDefault="00254DE3" w:rsidP="007B5CBA">
      <w:pPr>
        <w:spacing w:after="0" w:line="240" w:lineRule="auto"/>
        <w:ind w:firstLine="1418"/>
        <w:jc w:val="both"/>
        <w:rPr>
          <w:rFonts w:ascii="Times New Roman" w:eastAsia="Times New Roman" w:hAnsi="Times New Roman" w:cs="Times New Roman"/>
          <w:bCs/>
          <w:lang w:val="en-US"/>
        </w:rPr>
      </w:pPr>
      <w:r>
        <w:rPr>
          <w:rFonts w:ascii="Times New Roman" w:eastAsia="Times New Roman" w:hAnsi="Times New Roman" w:cs="Times New Roman"/>
          <w:bCs/>
          <w:vertAlign w:val="superscript"/>
        </w:rPr>
        <w:t>(4)</w:t>
      </w:r>
      <w:r w:rsidRPr="00254DE3">
        <w:rPr>
          <w:rFonts w:ascii="Times New Roman" w:eastAsia="Times New Roman" w:hAnsi="Times New Roman" w:cs="Times New Roman"/>
          <w:bCs/>
        </w:rPr>
        <w:t xml:space="preserve"> </w:t>
      </w:r>
      <w:r w:rsidRPr="0037673B">
        <w:rPr>
          <w:rFonts w:ascii="Times New Roman" w:eastAsia="Times New Roman" w:hAnsi="Times New Roman" w:cs="Times New Roman"/>
          <w:bCs/>
        </w:rPr>
        <w:t>Arsyad, 2010</w:t>
      </w:r>
      <w:r>
        <w:rPr>
          <w:rFonts w:ascii="Times New Roman" w:eastAsia="Times New Roman" w:hAnsi="Times New Roman" w:cs="Times New Roman"/>
          <w:bCs/>
        </w:rPr>
        <w:tab/>
      </w:r>
    </w:p>
    <w:p w14:paraId="5F6618F4" w14:textId="608959C2" w:rsidR="00254DE3" w:rsidRPr="00254DE3" w:rsidRDefault="00254DE3" w:rsidP="00254DE3">
      <w:pPr>
        <w:tabs>
          <w:tab w:val="left" w:pos="851"/>
        </w:tabs>
        <w:spacing w:after="0" w:line="240" w:lineRule="auto"/>
        <w:jc w:val="both"/>
        <w:rPr>
          <w:rFonts w:ascii="Times New Roman" w:eastAsia="Times New Roman" w:hAnsi="Times New Roman" w:cs="Times New Roman"/>
          <w:bCs/>
          <w:lang w:val="en-US"/>
        </w:rPr>
      </w:pPr>
    </w:p>
    <w:p w14:paraId="75B6722E" w14:textId="52F8B166" w:rsidR="00464EFA" w:rsidRDefault="00E82581" w:rsidP="00464EFA">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t>Peta Tingkat Bahaya Erosi</w:t>
      </w:r>
    </w:p>
    <w:p w14:paraId="6B124930" w14:textId="74F9CADB" w:rsidR="002C149A" w:rsidRDefault="00415856" w:rsidP="005D2DDA">
      <w:pPr>
        <w:spacing w:after="0" w:line="240" w:lineRule="auto"/>
        <w:ind w:firstLine="720"/>
        <w:jc w:val="both"/>
        <w:rPr>
          <w:rFonts w:ascii="Times New Roman" w:eastAsia="Times New Roman" w:hAnsi="Times New Roman" w:cs="Times New Roman"/>
          <w:b/>
          <w:lang w:val="en-US"/>
        </w:rPr>
      </w:pPr>
      <w:r w:rsidRPr="00415856">
        <w:rPr>
          <w:rFonts w:ascii="Times New Roman" w:eastAsia="Times New Roman" w:hAnsi="Times New Roman" w:cs="Times New Roman"/>
          <w:bCs/>
        </w:rPr>
        <w:t>Tingkat bahaya erosi yang terjadi di Daerah Tangkapan Air Embung II terdiri dari lima kelas yaitu: sangat ringan, ringan, sedang, tinggi dan sangat tinggi. Tingkat bahaya erosi sangat rendah memiliki total luasan sebesar 36,92% dengan jumlah erosi 8 ton/ha/th yang didominasi oleh tutupan lahan hutan di kelas kemiringan lahan curam. Tingkat bahaya erosi rendah memperoleh nilai luasan terkecil yaitu sebesar 2,77% luas total daerah tangkapan air dengan jumlah erosi 80,98 ton/ha/th yang berada di lahan terbuka di kelas kemiringan agak curam. Tingkat bahaya erosi sedang mempunyai luas sebesar 10,40% dari total luas daerah tangkapan air embung dengan jumlah erosi 986,59 ton/ha.th dan banyak terjadi pada lahan yang bertutupan sawah irigasi di kemiringan lahan curam. Tingkat bahaya erosi tinggi mempunyai persentase luas sebesar 8,35% dari total luas daerah tangkapan air dengan jumlah erosi 592,14 ton/ha/th yang dominan berada di tutupan lahan ladang di kelas kemiringan lahan agak curam. Tingkat bahaya erosi sangat tinggi mempunyai nilai luasan terbesar yaitu 41,54% dari total luas daerah tangkapan air embung dengan jumlah erosi sebesar 8940,73 ton/ha/th yang didominasi oleh tutupan lahan tanaman campuran pada kelas kemiringan lahan sangat curam.</w:t>
      </w:r>
    </w:p>
    <w:p w14:paraId="6F4F4A5B" w14:textId="1AFA8E8D" w:rsidR="00A149AC" w:rsidRDefault="00054F93" w:rsidP="008065F5">
      <w:pPr>
        <w:jc w:val="both"/>
        <w:rPr>
          <w:rFonts w:ascii="Times New Roman" w:hAnsi="Times New Roman" w:cs="Times New Roman"/>
          <w:lang w:val="en-US"/>
        </w:rPr>
      </w:pPr>
      <w:r w:rsidRPr="00054F93">
        <w:rPr>
          <w:rFonts w:ascii="Times New Roman" w:hAnsi="Times New Roman" w:cs="Times New Roman"/>
          <w:lang w:val="en-US"/>
        </w:rPr>
        <w:tab/>
      </w:r>
      <w:r>
        <w:rPr>
          <w:rFonts w:ascii="Times New Roman" w:hAnsi="Times New Roman" w:cs="Times New Roman"/>
          <w:lang w:val="en-US"/>
        </w:rPr>
        <w:t xml:space="preserve">Pada peta yang ditunjukkan oleh Gambar </w:t>
      </w:r>
      <w:r w:rsidR="00E259F0">
        <w:rPr>
          <w:rFonts w:ascii="Times New Roman" w:hAnsi="Times New Roman" w:cs="Times New Roman"/>
          <w:lang w:val="en-US"/>
        </w:rPr>
        <w:t>5</w:t>
      </w:r>
      <w:r>
        <w:rPr>
          <w:rFonts w:ascii="Times New Roman" w:hAnsi="Times New Roman" w:cs="Times New Roman"/>
          <w:lang w:val="en-US"/>
        </w:rPr>
        <w:t xml:space="preserve"> dapat dilihat bahwa </w:t>
      </w:r>
      <w:r w:rsidR="008065F5">
        <w:rPr>
          <w:rFonts w:ascii="Times New Roman" w:hAnsi="Times New Roman" w:cs="Times New Roman"/>
          <w:lang w:val="en-US"/>
        </w:rPr>
        <w:t xml:space="preserve">daerah dengan warna terluas adalah warna merah dengan indikasi tingkat </w:t>
      </w:r>
      <w:r w:rsidR="002C149A">
        <w:rPr>
          <w:rFonts w:ascii="Times New Roman" w:hAnsi="Times New Roman" w:cs="Times New Roman"/>
          <w:lang w:val="en-US"/>
        </w:rPr>
        <w:t>bahaya</w:t>
      </w:r>
      <w:r w:rsidR="008065F5">
        <w:rPr>
          <w:rFonts w:ascii="Times New Roman" w:hAnsi="Times New Roman" w:cs="Times New Roman"/>
          <w:lang w:val="en-US"/>
        </w:rPr>
        <w:t xml:space="preserve"> erosi sangat tinggi. Tingkat bahaya erosi sangat tinggi ini hanya terjadi pada daerah dengan kemiringan curam hingga sangat curam.</w:t>
      </w:r>
      <w:r w:rsidR="00E36715">
        <w:rPr>
          <w:rFonts w:ascii="Times New Roman" w:hAnsi="Times New Roman" w:cs="Times New Roman"/>
          <w:lang w:val="en-US"/>
        </w:rPr>
        <w:t xml:space="preserve"> Hal tersebut disebabkan oleh adanya</w:t>
      </w:r>
      <w:r w:rsidR="008065F5">
        <w:rPr>
          <w:rFonts w:ascii="Times New Roman" w:hAnsi="Times New Roman" w:cs="Times New Roman"/>
          <w:lang w:val="en-US"/>
        </w:rPr>
        <w:t xml:space="preserve"> </w:t>
      </w:r>
      <w:r w:rsidR="002C149A">
        <w:rPr>
          <w:rFonts w:ascii="Times New Roman" w:hAnsi="Times New Roman" w:cs="Times New Roman"/>
          <w:lang w:val="en-US"/>
        </w:rPr>
        <w:t>a</w:t>
      </w:r>
      <w:r w:rsidR="008065F5">
        <w:rPr>
          <w:rFonts w:ascii="Times New Roman" w:hAnsi="Times New Roman" w:cs="Times New Roman"/>
          <w:lang w:val="en-US"/>
        </w:rPr>
        <w:t xml:space="preserve">liran permukaan dengan volume besar akan mengakibatkan sedikitnya waktu yang dimiliki tanah </w:t>
      </w:r>
      <w:r w:rsidR="00E259F0">
        <w:rPr>
          <w:rFonts w:ascii="Times New Roman" w:hAnsi="Times New Roman" w:cs="Times New Roman"/>
          <w:lang w:val="en-US"/>
        </w:rPr>
        <w:t>untuk</w:t>
      </w:r>
      <w:r w:rsidR="008065F5">
        <w:rPr>
          <w:rFonts w:ascii="Times New Roman" w:hAnsi="Times New Roman" w:cs="Times New Roman"/>
          <w:lang w:val="en-US"/>
        </w:rPr>
        <w:t xml:space="preserve"> melakukan </w:t>
      </w:r>
      <w:r w:rsidR="007779D4">
        <w:rPr>
          <w:rFonts w:ascii="Times New Roman" w:hAnsi="Times New Roman" w:cs="Times New Roman"/>
          <w:lang w:val="en-US"/>
        </w:rPr>
        <w:t>in</w:t>
      </w:r>
      <w:r w:rsidR="008065F5">
        <w:rPr>
          <w:rFonts w:ascii="Times New Roman" w:hAnsi="Times New Roman" w:cs="Times New Roman"/>
          <w:lang w:val="en-US"/>
        </w:rPr>
        <w:t>filtrasi</w:t>
      </w:r>
      <w:r w:rsidR="00C95FC8">
        <w:rPr>
          <w:rFonts w:ascii="Times New Roman" w:hAnsi="Times New Roman" w:cs="Times New Roman"/>
          <w:lang w:val="en-US"/>
        </w:rPr>
        <w:t>.</w:t>
      </w:r>
      <w:r w:rsidR="00AD1573">
        <w:rPr>
          <w:rFonts w:ascii="Times New Roman" w:hAnsi="Times New Roman" w:cs="Times New Roman"/>
          <w:lang w:val="en-US"/>
        </w:rPr>
        <w:t xml:space="preserve"> Menurut Nugroho dkk. (2015), </w:t>
      </w:r>
      <w:r w:rsidR="007779D4">
        <w:rPr>
          <w:rFonts w:ascii="Times New Roman" w:hAnsi="Times New Roman" w:cs="Times New Roman"/>
          <w:lang w:val="en-US"/>
        </w:rPr>
        <w:t>faktor ketidakseimbangan antara volume air dan waktu infiltrasi ini menjadi pemicu terjadinya erosi dengan jumlah besar</w:t>
      </w:r>
      <w:r w:rsidR="00161D10">
        <w:rPr>
          <w:rFonts w:ascii="Times New Roman" w:hAnsi="Times New Roman" w:cs="Times New Roman"/>
          <w:lang w:val="en-US"/>
        </w:rPr>
        <w:t xml:space="preserve">. Faktor lain yang mempengaruhi perbedaan tingkat bahaya erosi ini adalah tutupan lahan. </w:t>
      </w:r>
      <w:r w:rsidR="00A149AC">
        <w:rPr>
          <w:rFonts w:ascii="Times New Roman" w:hAnsi="Times New Roman" w:cs="Times New Roman"/>
          <w:lang w:val="en-US"/>
        </w:rPr>
        <w:t>Tutupan lahan dengan potensi erosi yang sangat tinggi di daerah tangkapan embung ini adalah tanaman campuran dan ladang. Tutupan lahan ini dalam pengolah</w:t>
      </w:r>
      <w:r w:rsidR="006A080A">
        <w:rPr>
          <w:rFonts w:ascii="Times New Roman" w:hAnsi="Times New Roman" w:cs="Times New Roman"/>
          <w:lang w:val="en-US"/>
        </w:rPr>
        <w:t>a</w:t>
      </w:r>
      <w:r w:rsidR="00A149AC">
        <w:rPr>
          <w:rFonts w:ascii="Times New Roman" w:hAnsi="Times New Roman" w:cs="Times New Roman"/>
          <w:lang w:val="en-US"/>
        </w:rPr>
        <w:t>nya dilakukan dengan inte</w:t>
      </w:r>
      <w:r w:rsidR="006A080A">
        <w:rPr>
          <w:rFonts w:ascii="Times New Roman" w:hAnsi="Times New Roman" w:cs="Times New Roman"/>
          <w:lang w:val="en-US"/>
        </w:rPr>
        <w:t>n</w:t>
      </w:r>
      <w:r w:rsidR="00A149AC">
        <w:rPr>
          <w:rFonts w:ascii="Times New Roman" w:hAnsi="Times New Roman" w:cs="Times New Roman"/>
          <w:lang w:val="en-US"/>
        </w:rPr>
        <w:t xml:space="preserve">sif sehingga tanah menjadi padat. Tanah yang terombak akan </w:t>
      </w:r>
      <w:r w:rsidR="00041BCF">
        <w:rPr>
          <w:rFonts w:ascii="Times New Roman" w:hAnsi="Times New Roman" w:cs="Times New Roman"/>
          <w:lang w:val="en-US"/>
        </w:rPr>
        <w:t>menurunkan kemampuan</w:t>
      </w:r>
      <w:r w:rsidR="00A149AC">
        <w:rPr>
          <w:rFonts w:ascii="Times New Roman" w:hAnsi="Times New Roman" w:cs="Times New Roman"/>
          <w:lang w:val="en-US"/>
        </w:rPr>
        <w:t xml:space="preserve"> permeabilitas tanah </w:t>
      </w:r>
      <w:sdt>
        <w:sdtPr>
          <w:rPr>
            <w:rFonts w:ascii="Times New Roman" w:hAnsi="Times New Roman" w:cs="Times New Roman"/>
            <w:lang w:val="en-US"/>
          </w:rPr>
          <w:id w:val="1643466439"/>
          <w:citation/>
        </w:sdtPr>
        <w:sdtEndPr/>
        <w:sdtContent>
          <w:r w:rsidR="00730C18">
            <w:rPr>
              <w:rFonts w:ascii="Times New Roman" w:hAnsi="Times New Roman" w:cs="Times New Roman"/>
              <w:lang w:val="en-US"/>
            </w:rPr>
            <w:fldChar w:fldCharType="begin"/>
          </w:r>
          <w:r w:rsidR="00730C18">
            <w:rPr>
              <w:rFonts w:ascii="Times New Roman" w:hAnsi="Times New Roman" w:cs="Times New Roman"/>
              <w:lang w:val="en-US"/>
            </w:rPr>
            <w:instrText xml:space="preserve"> CITATION AAL16 \l 1033 </w:instrText>
          </w:r>
          <w:r w:rsidR="00730C18">
            <w:rPr>
              <w:rFonts w:ascii="Times New Roman" w:hAnsi="Times New Roman" w:cs="Times New Roman"/>
              <w:lang w:val="en-US"/>
            </w:rPr>
            <w:fldChar w:fldCharType="separate"/>
          </w:r>
          <w:r w:rsidR="003E260C" w:rsidRPr="003E260C">
            <w:rPr>
              <w:rFonts w:ascii="Times New Roman" w:hAnsi="Times New Roman" w:cs="Times New Roman"/>
              <w:noProof/>
              <w:lang w:val="en-US"/>
            </w:rPr>
            <w:t>(Lanyala, Hasanah, &amp; Ramlan, 2016)</w:t>
          </w:r>
          <w:r w:rsidR="00730C18">
            <w:rPr>
              <w:rFonts w:ascii="Times New Roman" w:hAnsi="Times New Roman" w:cs="Times New Roman"/>
              <w:lang w:val="en-US"/>
            </w:rPr>
            <w:fldChar w:fldCharType="end"/>
          </w:r>
        </w:sdtContent>
      </w:sdt>
    </w:p>
    <w:p w14:paraId="0EA288B2" w14:textId="77777777" w:rsidR="005D2DDA" w:rsidRDefault="005D2DDA" w:rsidP="005D2DDA">
      <w:pPr>
        <w:keepNext/>
        <w:spacing w:after="0" w:line="240" w:lineRule="auto"/>
        <w:jc w:val="center"/>
      </w:pPr>
      <w:r>
        <w:rPr>
          <w:rFonts w:ascii="Times New Roman" w:hAnsi="Times New Roman" w:cs="Times New Roman"/>
          <w:noProof/>
          <w:sz w:val="20"/>
          <w:szCs w:val="20"/>
        </w:rPr>
        <w:lastRenderedPageBreak/>
        <w:drawing>
          <wp:inline distT="0" distB="0" distL="0" distR="0" wp14:anchorId="4396AAE8" wp14:editId="165FFB9E">
            <wp:extent cx="4747565" cy="33565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4751716" cy="3359435"/>
                    </a:xfrm>
                    <a:prstGeom prst="rect">
                      <a:avLst/>
                    </a:prstGeom>
                    <a:noFill/>
                    <a:ln>
                      <a:noFill/>
                    </a:ln>
                  </pic:spPr>
                </pic:pic>
              </a:graphicData>
            </a:graphic>
          </wp:inline>
        </w:drawing>
      </w:r>
    </w:p>
    <w:p w14:paraId="193B6A8D" w14:textId="5884988B" w:rsidR="005D2DDA" w:rsidRPr="005D2DDA" w:rsidRDefault="005D2DDA" w:rsidP="005D2DDA">
      <w:pPr>
        <w:pStyle w:val="Caption"/>
        <w:jc w:val="center"/>
        <w:rPr>
          <w:rFonts w:ascii="Times New Roman" w:hAnsi="Times New Roman" w:cs="Times New Roman"/>
          <w:i w:val="0"/>
          <w:iCs w:val="0"/>
          <w:color w:val="auto"/>
          <w:sz w:val="20"/>
          <w:szCs w:val="20"/>
        </w:rPr>
      </w:pPr>
      <w:bookmarkStart w:id="6" w:name="_Toc126112263"/>
      <w:r>
        <w:rPr>
          <w:rFonts w:ascii="Times New Roman" w:hAnsi="Times New Roman" w:cs="Times New Roman"/>
          <w:i w:val="0"/>
          <w:iCs w:val="0"/>
          <w:color w:val="auto"/>
          <w:sz w:val="20"/>
          <w:szCs w:val="20"/>
        </w:rPr>
        <w:t xml:space="preserve">Gambar </w:t>
      </w:r>
      <w:r>
        <w:fldChar w:fldCharType="begin"/>
      </w:r>
      <w:r>
        <w:rPr>
          <w:rFonts w:ascii="Times New Roman" w:hAnsi="Times New Roman" w:cs="Times New Roman"/>
          <w:i w:val="0"/>
          <w:iCs w:val="0"/>
          <w:color w:val="auto"/>
          <w:sz w:val="20"/>
          <w:szCs w:val="20"/>
        </w:rPr>
        <w:instrText xml:space="preserve"> SEQ Gambar \* ARABIC </w:instrText>
      </w:r>
      <w:r>
        <w:fldChar w:fldCharType="separate"/>
      </w:r>
      <w:r w:rsidR="00DF54EC">
        <w:rPr>
          <w:rFonts w:ascii="Times New Roman" w:hAnsi="Times New Roman" w:cs="Times New Roman"/>
          <w:i w:val="0"/>
          <w:iCs w:val="0"/>
          <w:noProof/>
          <w:color w:val="auto"/>
          <w:sz w:val="20"/>
          <w:szCs w:val="20"/>
        </w:rPr>
        <w:t>5</w:t>
      </w:r>
      <w:r>
        <w:fldChar w:fldCharType="end"/>
      </w:r>
      <w:r>
        <w:rPr>
          <w:rFonts w:ascii="Times New Roman" w:hAnsi="Times New Roman" w:cs="Times New Roman"/>
          <w:i w:val="0"/>
          <w:iCs w:val="0"/>
          <w:color w:val="auto"/>
          <w:sz w:val="20"/>
          <w:szCs w:val="20"/>
        </w:rPr>
        <w:t>. Peta Erosi Daerah Tangkapan Air Embung Leuwi Padjadjaran II</w:t>
      </w:r>
      <w:bookmarkEnd w:id="6"/>
    </w:p>
    <w:p w14:paraId="7546450D" w14:textId="72C6D353" w:rsidR="00464EFA" w:rsidRDefault="00972F47" w:rsidP="00972F47">
      <w:pPr>
        <w:numPr>
          <w:ilvl w:val="0"/>
          <w:numId w:val="7"/>
        </w:numPr>
        <w:spacing w:after="0" w:line="240" w:lineRule="auto"/>
        <w:ind w:left="567" w:hanging="567"/>
        <w:rPr>
          <w:rFonts w:ascii="Times New Roman" w:eastAsia="Times New Roman" w:hAnsi="Times New Roman" w:cs="Times New Roman"/>
          <w:b/>
          <w:lang w:val="en-US"/>
        </w:rPr>
      </w:pPr>
      <w:r>
        <w:rPr>
          <w:rFonts w:ascii="Times New Roman" w:eastAsia="Times New Roman" w:hAnsi="Times New Roman" w:cs="Times New Roman"/>
          <w:b/>
          <w:lang w:val="en-US"/>
        </w:rPr>
        <w:t xml:space="preserve">Penentuan Konservasi Tanah dan Air </w:t>
      </w:r>
    </w:p>
    <w:p w14:paraId="41524A0E" w14:textId="7FD2CC0D" w:rsidR="006559F0" w:rsidRDefault="006D6B77" w:rsidP="009E3058">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lang w:val="en-US"/>
        </w:rPr>
        <w:t xml:space="preserve">Pemilihan jenis konservasi yang tepat diterapkan dalam upaya menanggulangi erosi di Daerah Tangkapan Air Embung Leuwi Padjadjaran II adalah berdasarkan Pedoman </w:t>
      </w:r>
      <w:r w:rsidRPr="00707765">
        <w:rPr>
          <w:rFonts w:ascii="Times New Roman" w:eastAsia="Times New Roman" w:hAnsi="Times New Roman" w:cs="Times New Roman"/>
        </w:rPr>
        <w:t>Pemilihan Teknologi Konservasi Tanah secara Mekanis dan Vegetatif berdasarkan Tingkat Kemiringan Lahan, Erodibilitas Tanah dan Kedalaman Solum (P3HTA).</w:t>
      </w:r>
      <w:r>
        <w:rPr>
          <w:rFonts w:ascii="Times New Roman" w:eastAsia="Times New Roman" w:hAnsi="Times New Roman" w:cs="Times New Roman"/>
        </w:rPr>
        <w:t xml:space="preserve"> Daerah tangkapan air embung terdiri dari empat kelas kemiringan dengan faktor erodibilitas termasuk dalam kelas rendah (0,00-0,32). Sedangkan, faktor kedalaman solum ditentukan berdasarkan data kualitatif yang diperoleh dari BBS</w:t>
      </w:r>
      <w:r w:rsidR="00C92B86">
        <w:rPr>
          <w:rFonts w:ascii="Times New Roman" w:eastAsia="Times New Roman" w:hAnsi="Times New Roman" w:cs="Times New Roman"/>
        </w:rPr>
        <w:t>D</w:t>
      </w:r>
      <w:r>
        <w:rPr>
          <w:rFonts w:ascii="Times New Roman" w:eastAsia="Times New Roman" w:hAnsi="Times New Roman" w:cs="Times New Roman"/>
        </w:rPr>
        <w:t xml:space="preserve">LP bogor yang mempunyai hasil kedalaman solum yang tebal (&gt;90 cm). </w:t>
      </w:r>
    </w:p>
    <w:p w14:paraId="487ECE3F" w14:textId="77777777" w:rsidR="009E3058" w:rsidRPr="001E60C9" w:rsidRDefault="009E3058" w:rsidP="003A36BF">
      <w:pPr>
        <w:spacing w:after="0" w:line="240" w:lineRule="auto"/>
        <w:jc w:val="center"/>
        <w:rPr>
          <w:rFonts w:ascii="Times New Roman" w:eastAsia="Times New Roman" w:hAnsi="Times New Roman" w:cs="Times New Roman"/>
          <w:lang w:val="en-US"/>
        </w:rPr>
      </w:pPr>
      <w:r w:rsidRPr="001E60C9">
        <w:rPr>
          <w:rFonts w:ascii="Times New Roman" w:eastAsia="Times New Roman" w:hAnsi="Times New Roman" w:cs="Times New Roman"/>
          <w:noProof/>
          <w:lang w:val="en-US"/>
        </w:rPr>
        <w:drawing>
          <wp:inline distT="0" distB="0" distL="0" distR="0" wp14:anchorId="7AAD0AB7" wp14:editId="10C5A774">
            <wp:extent cx="4938471" cy="3364992"/>
            <wp:effectExtent l="0" t="0" r="0" b="698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rotWithShape="1">
                    <a:blip r:embed="rId13" cstate="print">
                      <a:extLst>
                        <a:ext uri="{28A0092B-C50C-407E-A947-70E740481C1C}">
                          <a14:useLocalDpi xmlns:a14="http://schemas.microsoft.com/office/drawing/2010/main" val="0"/>
                        </a:ext>
                      </a:extLst>
                    </a:blip>
                    <a:srcRect l="9791" r="9567"/>
                    <a:stretch/>
                  </pic:blipFill>
                  <pic:spPr bwMode="auto">
                    <a:xfrm>
                      <a:off x="0" y="0"/>
                      <a:ext cx="4942708" cy="3367879"/>
                    </a:xfrm>
                    <a:prstGeom prst="rect">
                      <a:avLst/>
                    </a:prstGeom>
                    <a:ln>
                      <a:noFill/>
                    </a:ln>
                    <a:extLst>
                      <a:ext uri="{53640926-AAD7-44D8-BBD7-CCE9431645EC}">
                        <a14:shadowObscured xmlns:a14="http://schemas.microsoft.com/office/drawing/2010/main"/>
                      </a:ext>
                    </a:extLst>
                  </pic:spPr>
                </pic:pic>
              </a:graphicData>
            </a:graphic>
          </wp:inline>
        </w:drawing>
      </w:r>
    </w:p>
    <w:p w14:paraId="43BB11F7" w14:textId="0CD13604" w:rsidR="009E3058" w:rsidRDefault="009E3058" w:rsidP="009E3058">
      <w:pPr>
        <w:spacing w:after="0" w:line="240" w:lineRule="auto"/>
        <w:jc w:val="center"/>
        <w:rPr>
          <w:rFonts w:ascii="Times New Roman" w:eastAsia="Times New Roman" w:hAnsi="Times New Roman" w:cs="Times New Roman"/>
          <w:lang w:val="en-US"/>
        </w:rPr>
      </w:pPr>
      <w:bookmarkStart w:id="7" w:name="_Toc126112266"/>
      <w:r w:rsidRPr="001E60C9">
        <w:rPr>
          <w:rFonts w:ascii="Times New Roman" w:eastAsia="Times New Roman" w:hAnsi="Times New Roman" w:cs="Times New Roman"/>
          <w:lang w:val="en-US"/>
        </w:rPr>
        <w:t xml:space="preserve">Gambar </w:t>
      </w:r>
      <w:r w:rsidRPr="001E60C9">
        <w:rPr>
          <w:rFonts w:ascii="Times New Roman" w:eastAsia="Times New Roman" w:hAnsi="Times New Roman" w:cs="Times New Roman"/>
          <w:lang w:val="en-US"/>
        </w:rPr>
        <w:fldChar w:fldCharType="begin"/>
      </w:r>
      <w:r w:rsidRPr="001E60C9">
        <w:rPr>
          <w:rFonts w:ascii="Times New Roman" w:eastAsia="Times New Roman" w:hAnsi="Times New Roman" w:cs="Times New Roman"/>
          <w:lang w:val="en-US"/>
        </w:rPr>
        <w:instrText xml:space="preserve"> SEQ Gambar \* ARABIC </w:instrText>
      </w:r>
      <w:r w:rsidRPr="001E60C9">
        <w:rPr>
          <w:rFonts w:ascii="Times New Roman" w:eastAsia="Times New Roman" w:hAnsi="Times New Roman" w:cs="Times New Roman"/>
          <w:lang w:val="en-US"/>
        </w:rPr>
        <w:fldChar w:fldCharType="separate"/>
      </w:r>
      <w:r w:rsidR="00DF54EC">
        <w:rPr>
          <w:rFonts w:ascii="Times New Roman" w:eastAsia="Times New Roman" w:hAnsi="Times New Roman" w:cs="Times New Roman"/>
          <w:noProof/>
          <w:lang w:val="en-US"/>
        </w:rPr>
        <w:t>6</w:t>
      </w:r>
      <w:r w:rsidRPr="001E60C9">
        <w:rPr>
          <w:rFonts w:ascii="Times New Roman" w:eastAsia="Times New Roman" w:hAnsi="Times New Roman" w:cs="Times New Roman"/>
          <w:lang w:val="en-US"/>
        </w:rPr>
        <w:fldChar w:fldCharType="end"/>
      </w:r>
      <w:r w:rsidRPr="001E60C9">
        <w:rPr>
          <w:rFonts w:ascii="Times New Roman" w:eastAsia="Times New Roman" w:hAnsi="Times New Roman" w:cs="Times New Roman"/>
          <w:lang w:val="en-US"/>
        </w:rPr>
        <w:t>. Peta Tutupan Lahan dan Peta Konservasi Tanah dan Air di Daerah Tangkapan Air Embung Leuwi Padjadjaran II</w:t>
      </w:r>
      <w:bookmarkEnd w:id="7"/>
    </w:p>
    <w:p w14:paraId="33390F40" w14:textId="051D176F" w:rsidR="004B32C6" w:rsidRPr="009E0A89" w:rsidRDefault="00A018EE" w:rsidP="00A018EE">
      <w:pPr>
        <w:spacing w:after="0" w:line="240" w:lineRule="auto"/>
        <w:ind w:firstLine="720"/>
        <w:jc w:val="both"/>
        <w:rPr>
          <w:rFonts w:ascii="Times New Roman" w:hAnsi="Times New Roman" w:cs="Times New Roman"/>
        </w:rPr>
      </w:pPr>
      <w:r w:rsidRPr="009E0A89">
        <w:rPr>
          <w:rFonts w:ascii="Times New Roman" w:eastAsia="Times New Roman" w:hAnsi="Times New Roman" w:cs="Times New Roman"/>
          <w:lang w:val="en-US"/>
        </w:rPr>
        <w:lastRenderedPageBreak/>
        <w:t xml:space="preserve">Daerah Tangkapan Air Embung Leuwi Padjadjaran II yang hanya mencakup 94 Ha mempunyai nilai erodibilitas dengan rendah dan solum &gt;90 cm, sehingga dapat dikatakan penentuan pemilihan jenis konservasi yang paling </w:t>
      </w:r>
      <w:r w:rsidR="00FA6C45">
        <w:rPr>
          <w:rFonts w:ascii="Times New Roman" w:eastAsia="Times New Roman" w:hAnsi="Times New Roman" w:cs="Times New Roman"/>
          <w:lang w:val="en-US"/>
        </w:rPr>
        <w:t>m</w:t>
      </w:r>
      <w:r w:rsidRPr="009E0A89">
        <w:rPr>
          <w:rFonts w:ascii="Times New Roman" w:eastAsia="Times New Roman" w:hAnsi="Times New Roman" w:cs="Times New Roman"/>
          <w:lang w:val="en-US"/>
        </w:rPr>
        <w:t xml:space="preserve">empengaruhi dalam penelitian ini adalah </w:t>
      </w:r>
      <w:r w:rsidR="00902A93" w:rsidRPr="009E0A89">
        <w:rPr>
          <w:rFonts w:ascii="Times New Roman" w:eastAsia="Times New Roman" w:hAnsi="Times New Roman" w:cs="Times New Roman"/>
          <w:lang w:val="en-US"/>
        </w:rPr>
        <w:t>kemiringan lahan. Pada lahan dengan kemiringan agak curam (15%-25%) jenis konservasi yang dapat dipilih antar</w:t>
      </w:r>
      <w:r w:rsidR="00FA6C45">
        <w:rPr>
          <w:rFonts w:ascii="Times New Roman" w:eastAsia="Times New Roman" w:hAnsi="Times New Roman" w:cs="Times New Roman"/>
          <w:lang w:val="en-US"/>
        </w:rPr>
        <w:t>a</w:t>
      </w:r>
      <w:r w:rsidR="00902A93" w:rsidRPr="009E0A89">
        <w:rPr>
          <w:rFonts w:ascii="Times New Roman" w:eastAsia="Times New Roman" w:hAnsi="Times New Roman" w:cs="Times New Roman"/>
          <w:lang w:val="en-US"/>
        </w:rPr>
        <w:t xml:space="preserve"> lain: </w:t>
      </w:r>
      <w:r w:rsidR="00902A93" w:rsidRPr="009E0A89">
        <w:rPr>
          <w:rFonts w:ascii="Times New Roman" w:hAnsi="Times New Roman" w:cs="Times New Roman"/>
        </w:rPr>
        <w:t xml:space="preserve">teras bangku, budidaya lorong, pagar hidup, silvipastura, tanaman penutup tanah, rorak, dan strip rumput </w:t>
      </w:r>
      <w:r w:rsidR="008204D1" w:rsidRPr="009E0A89">
        <w:rPr>
          <w:rFonts w:ascii="Times New Roman" w:hAnsi="Times New Roman" w:cs="Times New Roman"/>
        </w:rPr>
        <w:t>dengan</w:t>
      </w:r>
      <w:r w:rsidR="00902A93" w:rsidRPr="009E0A89">
        <w:rPr>
          <w:rFonts w:ascii="Times New Roman" w:hAnsi="Times New Roman" w:cs="Times New Roman"/>
        </w:rPr>
        <w:t xml:space="preserve"> jumlah tanaman yang digunakan adalah maksimal 50 tanaman semusim serta minimal 50 tanaman tahunan. </w:t>
      </w:r>
      <w:r w:rsidR="008204D1" w:rsidRPr="009E0A89">
        <w:rPr>
          <w:rFonts w:ascii="Times New Roman" w:hAnsi="Times New Roman" w:cs="Times New Roman"/>
        </w:rPr>
        <w:t xml:space="preserve">Lahan dengan kelas kemiringan curam (25%-40%) mempunyai jenis konservasi pilihan antara lain: teras gulud, budidaya lorong, pagar hidup, dan tanaman tutupan tanah dengan jumlah tanaman semusim maksimal 25 tanaman dan tanaman tahunan minimal 75 tanaman. </w:t>
      </w:r>
      <w:r w:rsidR="00BD05AB" w:rsidRPr="009E0A89">
        <w:rPr>
          <w:rFonts w:ascii="Times New Roman" w:hAnsi="Times New Roman" w:cs="Times New Roman"/>
        </w:rPr>
        <w:t xml:space="preserve">Pada lahan dengan kelas kemiringan sangat curam (&gt;40%) pilihan jenis konservasi yang dimiliki adalah terbatas, yaitu: teras individu dan teras kebun dengan jumlah </w:t>
      </w:r>
    </w:p>
    <w:p w14:paraId="3D022DF0" w14:textId="1D7B4155" w:rsidR="001E60C9" w:rsidRPr="001E60C9" w:rsidRDefault="001E60C9" w:rsidP="00AF417E">
      <w:pPr>
        <w:spacing w:after="0" w:line="240" w:lineRule="auto"/>
        <w:jc w:val="both"/>
        <w:rPr>
          <w:rFonts w:ascii="Times New Roman" w:eastAsia="Times New Roman" w:hAnsi="Times New Roman" w:cs="Times New Roman"/>
          <w:lang w:val="en-US"/>
        </w:rPr>
      </w:pPr>
      <w:r w:rsidRPr="005B6CAE">
        <w:rPr>
          <w:rFonts w:ascii="Times New Roman" w:eastAsia="Times New Roman" w:hAnsi="Times New Roman" w:cs="Times New Roman"/>
          <w:lang w:val="en-US"/>
        </w:rPr>
        <w:tab/>
        <w:t xml:space="preserve">Perbandingan peta tutupan lahan dan peta pemilihan konservasi pada Gambar </w:t>
      </w:r>
      <w:r w:rsidR="00716552">
        <w:rPr>
          <w:rFonts w:ascii="Times New Roman" w:eastAsia="Times New Roman" w:hAnsi="Times New Roman" w:cs="Times New Roman"/>
          <w:lang w:val="en-US"/>
        </w:rPr>
        <w:t>6</w:t>
      </w:r>
      <w:r w:rsidRPr="005B6CAE">
        <w:rPr>
          <w:rFonts w:ascii="Times New Roman" w:eastAsia="Times New Roman" w:hAnsi="Times New Roman" w:cs="Times New Roman"/>
          <w:lang w:val="en-US"/>
        </w:rPr>
        <w:t xml:space="preserve"> menunjukkan penyebaran jenis konservasi di setiap tutupan lahan. </w:t>
      </w:r>
      <w:r w:rsidR="00AF417E" w:rsidRPr="005B6CAE">
        <w:rPr>
          <w:rFonts w:ascii="Times New Roman" w:eastAsia="Times New Roman" w:hAnsi="Times New Roman" w:cs="Times New Roman"/>
          <w:lang w:val="en-US"/>
        </w:rPr>
        <w:t xml:space="preserve">Rekomendasi konservasi pada tutupan lahan campuran dan ladang didominasi oleh jenis konservasi </w:t>
      </w:r>
      <w:r w:rsidR="00AF417E" w:rsidRPr="005B6CAE">
        <w:rPr>
          <w:rFonts w:ascii="Times New Roman" w:hAnsi="Times New Roman" w:cs="Times New Roman"/>
        </w:rPr>
        <w:t xml:space="preserve">teras gulud, budidaya lorong, pagar hidup dan tanaman penutup tanah dengan jumlah tanaman semusim maksimum 25 dan minimum tanaman tahunan 75 tanaman. </w:t>
      </w:r>
      <w:r w:rsidR="005B6CAE" w:rsidRPr="005B6CAE">
        <w:rPr>
          <w:rFonts w:ascii="Times New Roman" w:hAnsi="Times New Roman" w:cs="Times New Roman"/>
        </w:rPr>
        <w:t xml:space="preserve">Jumlah minimum tanaman tahunan ini mengindikasikan perlunya perombakan pada daerah tutupan lahan </w:t>
      </w:r>
      <w:r w:rsidR="00C4034A">
        <w:rPr>
          <w:rFonts w:ascii="Times New Roman" w:hAnsi="Times New Roman" w:cs="Times New Roman"/>
        </w:rPr>
        <w:t xml:space="preserve">ladang dan tanaman campuran. Hal tersebut disebabkan oleh karena tanaman campuran dan ladang diketahui merupakan tutupan lahan yang menggunakan tanaman semusim saja. </w:t>
      </w:r>
      <w:r w:rsidR="004978E7">
        <w:rPr>
          <w:rFonts w:ascii="Times New Roman" w:hAnsi="Times New Roman" w:cs="Times New Roman"/>
        </w:rPr>
        <w:t>Namun, di beberapa lahan lain dengan tutupan lahan tanaman campuran seperti pada bagian sekitar inlet embung ditemukan pi</w:t>
      </w:r>
      <w:r w:rsidR="00C22460">
        <w:rPr>
          <w:rFonts w:ascii="Times New Roman" w:hAnsi="Times New Roman" w:cs="Times New Roman"/>
        </w:rPr>
        <w:t>l</w:t>
      </w:r>
      <w:r w:rsidR="004978E7">
        <w:rPr>
          <w:rFonts w:ascii="Times New Roman" w:hAnsi="Times New Roman" w:cs="Times New Roman"/>
        </w:rPr>
        <w:t xml:space="preserve">ihan jenis konservasi yang berbeda yaitu: </w:t>
      </w:r>
      <w:r w:rsidR="004978E7" w:rsidRPr="004978E7">
        <w:rPr>
          <w:rFonts w:ascii="Times New Roman" w:hAnsi="Times New Roman" w:cs="Times New Roman"/>
          <w:lang w:val="en-US"/>
        </w:rPr>
        <w:t>teras bangku, rorak, silvipastura, strip rumput, budidaya lorong, pagar hidup dan tanaman penutup tanah.</w:t>
      </w:r>
      <w:r w:rsidR="009E0A89">
        <w:rPr>
          <w:rFonts w:ascii="Times New Roman" w:hAnsi="Times New Roman" w:cs="Times New Roman"/>
          <w:lang w:val="en-US"/>
        </w:rPr>
        <w:t xml:space="preserve"> Rekomendasi jenis konservasi dengan jumlah paling sedikit adalah teras kebin dan teras individu. </w:t>
      </w:r>
    </w:p>
    <w:p w14:paraId="3E42FA60" w14:textId="77777777" w:rsidR="00153DB0" w:rsidRDefault="00153DB0" w:rsidP="00011E27">
      <w:pPr>
        <w:spacing w:after="0" w:line="240" w:lineRule="auto"/>
        <w:rPr>
          <w:rFonts w:ascii="Times New Roman" w:eastAsia="Times New Roman" w:hAnsi="Times New Roman" w:cs="Times New Roman"/>
          <w:b/>
          <w:lang w:val="en-US"/>
        </w:rPr>
      </w:pPr>
    </w:p>
    <w:p w14:paraId="0E1E1C48" w14:textId="545ACB1C" w:rsidR="00730C18" w:rsidRDefault="002C149A" w:rsidP="002C149A">
      <w:pPr>
        <w:spacing w:after="0" w:line="240" w:lineRule="auto"/>
        <w:jc w:val="center"/>
        <w:rPr>
          <w:rFonts w:ascii="Times New Roman" w:eastAsia="Times New Roman" w:hAnsi="Times New Roman" w:cs="Times New Roman"/>
          <w:b/>
          <w:lang w:val="en-US"/>
        </w:rPr>
      </w:pPr>
      <w:r>
        <w:rPr>
          <w:rFonts w:ascii="Times New Roman" w:eastAsia="Times New Roman" w:hAnsi="Times New Roman" w:cs="Times New Roman"/>
          <w:b/>
          <w:lang w:val="en-US"/>
        </w:rPr>
        <w:t>KESIMPULAN</w:t>
      </w:r>
    </w:p>
    <w:p w14:paraId="342FBDB7" w14:textId="482D66D5" w:rsidR="00730C18" w:rsidRDefault="00730C18" w:rsidP="00730C18">
      <w:pPr>
        <w:spacing w:after="0" w:line="240" w:lineRule="auto"/>
        <w:ind w:firstLine="720"/>
        <w:jc w:val="both"/>
        <w:rPr>
          <w:rFonts w:ascii="Times New Roman" w:eastAsia="Times New Roman" w:hAnsi="Times New Roman" w:cs="Times New Roman"/>
          <w:bCs/>
        </w:rPr>
      </w:pPr>
      <w:r>
        <w:rPr>
          <w:rFonts w:ascii="Times New Roman" w:eastAsia="Times New Roman" w:hAnsi="Times New Roman" w:cs="Times New Roman"/>
          <w:bCs/>
          <w:lang w:val="en-US"/>
        </w:rPr>
        <w:t xml:space="preserve">Beradasarkan hasil dan pembahasan yang telah disusun maka dapat disimpulkan bahwa tingkat bahaya erosi yang ada di Daerah Tangkapan Air Embung Leuwi Padjadjaran II terdiri dari lima tingkat bahaya erosi dengan sebaran lokasi yang ditunjukkan pada peta, Tingkat bahaya erosi yang terjadi di daerah penelitian didominasi oleh tingkat bahaya erosi sangat tinggi yang mempunyai jumlah erosi sebesar </w:t>
      </w:r>
      <w:r w:rsidRPr="005A5E51">
        <w:rPr>
          <w:rFonts w:ascii="Times New Roman" w:eastAsia="Times New Roman" w:hAnsi="Times New Roman" w:cs="Times New Roman"/>
          <w:bCs/>
        </w:rPr>
        <w:t>8490,7 ton/ha/tahun</w:t>
      </w:r>
      <w:r>
        <w:rPr>
          <w:rFonts w:ascii="Times New Roman" w:eastAsia="Times New Roman" w:hAnsi="Times New Roman" w:cs="Times New Roman"/>
          <w:bCs/>
        </w:rPr>
        <w:t xml:space="preserve"> dengan tutupan lahan tanaman campuran dan terjadi di lahan dengan kemiringan curam. Salah satu upaya dalam menanggulangi masalah erosi ini adalah dengan melakukan perombakan pada tutupan lahan dengan pilihan jenis konservasi yang tepat.</w:t>
      </w:r>
    </w:p>
    <w:p w14:paraId="3FFFF1CF" w14:textId="77777777" w:rsidR="00730C18" w:rsidRDefault="00730C18" w:rsidP="00730C18">
      <w:pPr>
        <w:spacing w:after="0" w:line="240" w:lineRule="auto"/>
        <w:rPr>
          <w:rFonts w:ascii="Times New Roman" w:eastAsia="Times New Roman" w:hAnsi="Times New Roman" w:cs="Times New Roman"/>
          <w:b/>
          <w:lang w:val="en-US"/>
        </w:rPr>
      </w:pPr>
    </w:p>
    <w:p w14:paraId="5D61E661" w14:textId="45B39C0A" w:rsidR="00743CD9" w:rsidRDefault="008A5360" w:rsidP="008A5360">
      <w:pPr>
        <w:spacing w:after="0" w:line="240" w:lineRule="auto"/>
        <w:ind w:left="426" w:hanging="426"/>
        <w:jc w:val="center"/>
        <w:rPr>
          <w:rFonts w:ascii="Times New Roman" w:eastAsia="Times New Roman" w:hAnsi="Times New Roman" w:cs="Times New Roman"/>
          <w:b/>
          <w:lang w:val="en-US"/>
        </w:rPr>
      </w:pPr>
      <w:r>
        <w:rPr>
          <w:rFonts w:ascii="Times New Roman" w:eastAsia="Times New Roman" w:hAnsi="Times New Roman" w:cs="Times New Roman"/>
          <w:b/>
          <w:lang w:val="en-US"/>
        </w:rPr>
        <w:t>DAFTAR PUSTAKA</w:t>
      </w:r>
    </w:p>
    <w:sdt>
      <w:sdtPr>
        <w:rPr>
          <w:rFonts w:asciiTheme="minorHAnsi" w:eastAsiaTheme="minorHAnsi" w:hAnsiTheme="minorHAnsi" w:cstheme="minorBidi"/>
          <w:color w:val="auto"/>
          <w:sz w:val="22"/>
          <w:szCs w:val="22"/>
          <w:lang w:val="en-ID"/>
        </w:rPr>
        <w:id w:val="-1511980881"/>
        <w:docPartObj>
          <w:docPartGallery w:val="Bibliographies"/>
          <w:docPartUnique/>
        </w:docPartObj>
      </w:sdtPr>
      <w:sdtEndPr>
        <w:rPr>
          <w:rFonts w:ascii="Times New Roman" w:hAnsi="Times New Roman" w:cs="Times New Roman"/>
        </w:rPr>
      </w:sdtEndPr>
      <w:sdtContent>
        <w:p w14:paraId="0E20A4B5" w14:textId="304B0D77" w:rsidR="008A5360" w:rsidRPr="008A5360" w:rsidRDefault="008A5360" w:rsidP="008A5360">
          <w:pPr>
            <w:pStyle w:val="Heading1"/>
            <w:spacing w:before="0" w:line="240" w:lineRule="auto"/>
            <w:jc w:val="both"/>
            <w:rPr>
              <w:rFonts w:ascii="Times New Roman" w:hAnsi="Times New Roman" w:cs="Times New Roman"/>
              <w:sz w:val="22"/>
              <w:szCs w:val="22"/>
            </w:rPr>
          </w:pPr>
        </w:p>
        <w:sdt>
          <w:sdtPr>
            <w:rPr>
              <w:rFonts w:ascii="Times New Roman" w:hAnsi="Times New Roman" w:cs="Times New Roman"/>
            </w:rPr>
            <w:id w:val="-573587230"/>
            <w:bibliography/>
          </w:sdtPr>
          <w:sdtEndPr/>
          <w:sdtContent>
            <w:p w14:paraId="7A78F3C7" w14:textId="77777777" w:rsidR="003E260C" w:rsidRPr="003E260C" w:rsidRDefault="008A5360" w:rsidP="003E260C">
              <w:pPr>
                <w:pStyle w:val="Bibliography"/>
                <w:spacing w:after="0" w:line="240" w:lineRule="auto"/>
                <w:ind w:left="720" w:hanging="720"/>
                <w:jc w:val="both"/>
                <w:rPr>
                  <w:rFonts w:ascii="Times New Roman" w:hAnsi="Times New Roman" w:cs="Times New Roman"/>
                  <w:noProof/>
                  <w:sz w:val="24"/>
                  <w:szCs w:val="24"/>
                  <w:lang w:val="en-US"/>
                </w:rPr>
              </w:pPr>
              <w:r w:rsidRPr="003E260C">
                <w:rPr>
                  <w:rFonts w:ascii="Times New Roman" w:hAnsi="Times New Roman" w:cs="Times New Roman"/>
                </w:rPr>
                <w:fldChar w:fldCharType="begin"/>
              </w:r>
              <w:r w:rsidRPr="003E260C">
                <w:rPr>
                  <w:rFonts w:ascii="Times New Roman" w:hAnsi="Times New Roman" w:cs="Times New Roman"/>
                </w:rPr>
                <w:instrText xml:space="preserve"> BIBLIOGRAPHY </w:instrText>
              </w:r>
              <w:r w:rsidRPr="003E260C">
                <w:rPr>
                  <w:rFonts w:ascii="Times New Roman" w:hAnsi="Times New Roman" w:cs="Times New Roman"/>
                </w:rPr>
                <w:fldChar w:fldCharType="separate"/>
              </w:r>
              <w:r w:rsidR="003E260C" w:rsidRPr="003E260C">
                <w:rPr>
                  <w:rFonts w:ascii="Times New Roman" w:hAnsi="Times New Roman" w:cs="Times New Roman"/>
                  <w:noProof/>
                  <w:lang w:val="en-US"/>
                </w:rPr>
                <w:t xml:space="preserve">Ahmad, I., &amp; Verma, M. (2013). Application of USLE Model &amp; GIS in Estimation of Soil Erosion for Tandula Reservoir. </w:t>
              </w:r>
              <w:r w:rsidR="003E260C" w:rsidRPr="003E260C">
                <w:rPr>
                  <w:rFonts w:ascii="Times New Roman" w:hAnsi="Times New Roman" w:cs="Times New Roman"/>
                  <w:i/>
                  <w:iCs/>
                  <w:noProof/>
                  <w:lang w:val="en-US"/>
                </w:rPr>
                <w:t>International Journal of Emerging Technology and Advanced Engineering, Department of Civil Engineering, NIT Raipur India., 3</w:t>
              </w:r>
              <w:r w:rsidR="003E260C" w:rsidRPr="003E260C">
                <w:rPr>
                  <w:rFonts w:ascii="Times New Roman" w:hAnsi="Times New Roman" w:cs="Times New Roman"/>
                  <w:noProof/>
                  <w:lang w:val="en-US"/>
                </w:rPr>
                <w:t>(4).</w:t>
              </w:r>
            </w:p>
            <w:p w14:paraId="0D2D087D"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Ananda, F., Candra, N., &amp; Elvinawati. (2019). Analisis Kemampuan Tanah di Daerah Permukiman Kota Bengkulu dalam Menyerap Alkyl Benezene Sulphonate (ABS) dan Linera Benzene Suphonate (LAS) . </w:t>
              </w:r>
              <w:r w:rsidRPr="003E260C">
                <w:rPr>
                  <w:rFonts w:ascii="Times New Roman" w:hAnsi="Times New Roman" w:cs="Times New Roman"/>
                  <w:i/>
                  <w:iCs/>
                  <w:noProof/>
                  <w:lang w:val="en-US"/>
                </w:rPr>
                <w:t>Jurnal Pendidikan dan Ilmu Kimia</w:t>
              </w:r>
              <w:r w:rsidRPr="003E260C">
                <w:rPr>
                  <w:rFonts w:ascii="Times New Roman" w:hAnsi="Times New Roman" w:cs="Times New Roman"/>
                  <w:noProof/>
                  <w:lang w:val="en-US"/>
                </w:rPr>
                <w:t>, 3(1):15-24.</w:t>
              </w:r>
            </w:p>
            <w:p w14:paraId="13AB6C2B"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Arsyad, S. (2010). </w:t>
              </w:r>
              <w:r w:rsidRPr="003E260C">
                <w:rPr>
                  <w:rFonts w:ascii="Times New Roman" w:hAnsi="Times New Roman" w:cs="Times New Roman"/>
                  <w:i/>
                  <w:iCs/>
                  <w:noProof/>
                  <w:lang w:val="en-US"/>
                </w:rPr>
                <w:t>Konservasi Tanah dan Air.</w:t>
              </w:r>
              <w:r w:rsidRPr="003E260C">
                <w:rPr>
                  <w:rFonts w:ascii="Times New Roman" w:hAnsi="Times New Roman" w:cs="Times New Roman"/>
                  <w:noProof/>
                  <w:lang w:val="en-US"/>
                </w:rPr>
                <w:t xml:space="preserve"> Bogor: Institut Pertanian Bogor Press.</w:t>
              </w:r>
            </w:p>
            <w:p w14:paraId="32616F69"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Asdak, C. (2002). </w:t>
              </w:r>
              <w:r w:rsidRPr="003E260C">
                <w:rPr>
                  <w:rFonts w:ascii="Times New Roman" w:hAnsi="Times New Roman" w:cs="Times New Roman"/>
                  <w:i/>
                  <w:iCs/>
                  <w:noProof/>
                  <w:lang w:val="en-US"/>
                </w:rPr>
                <w:t>Hidrologi dan Pengelolaan Daerah Aliran Sungai.</w:t>
              </w:r>
              <w:r w:rsidRPr="003E260C">
                <w:rPr>
                  <w:rFonts w:ascii="Times New Roman" w:hAnsi="Times New Roman" w:cs="Times New Roman"/>
                  <w:noProof/>
                  <w:lang w:val="en-US"/>
                </w:rPr>
                <w:t xml:space="preserve"> Yogyakarta: Universitas Gadjah Mada Press.</w:t>
              </w:r>
            </w:p>
            <w:p w14:paraId="5EFBD50D"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BAPPENAS. (2012). </w:t>
              </w:r>
              <w:r w:rsidRPr="003E260C">
                <w:rPr>
                  <w:rFonts w:ascii="Times New Roman" w:hAnsi="Times New Roman" w:cs="Times New Roman"/>
                  <w:i/>
                  <w:iCs/>
                  <w:noProof/>
                  <w:lang w:val="en-US"/>
                </w:rPr>
                <w:t>Analisa Perubahan Penggunaan Lahan di Ekosistem DAS dalam Menunjang Ketahanan Air dan Ketahanan Pangan (Studi Kasus DAS Brantas), .</w:t>
              </w:r>
              <w:r w:rsidRPr="003E260C">
                <w:rPr>
                  <w:rFonts w:ascii="Times New Roman" w:hAnsi="Times New Roman" w:cs="Times New Roman"/>
                  <w:noProof/>
                  <w:lang w:val="en-US"/>
                </w:rPr>
                <w:t xml:space="preserve"> Jakarta: Bappenas.</w:t>
              </w:r>
            </w:p>
            <w:p w14:paraId="7E293F9E"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Darmawijaya. (1992). </w:t>
              </w:r>
              <w:r w:rsidRPr="003E260C">
                <w:rPr>
                  <w:rFonts w:ascii="Times New Roman" w:hAnsi="Times New Roman" w:cs="Times New Roman"/>
                  <w:i/>
                  <w:iCs/>
                  <w:noProof/>
                  <w:lang w:val="en-US"/>
                </w:rPr>
                <w:t>Klasifikasi Tanah.</w:t>
              </w:r>
              <w:r w:rsidRPr="003E260C">
                <w:rPr>
                  <w:rFonts w:ascii="Times New Roman" w:hAnsi="Times New Roman" w:cs="Times New Roman"/>
                  <w:noProof/>
                  <w:lang w:val="en-US"/>
                </w:rPr>
                <w:t xml:space="preserve"> Yogyakarta: Gadjah Mada University Press.</w:t>
              </w:r>
            </w:p>
            <w:p w14:paraId="0F7A7FD2"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Hadjowigeno, S., &amp; Widiatmaka. (2007). </w:t>
              </w:r>
              <w:r w:rsidRPr="003E260C">
                <w:rPr>
                  <w:rFonts w:ascii="Times New Roman" w:hAnsi="Times New Roman" w:cs="Times New Roman"/>
                  <w:i/>
                  <w:iCs/>
                  <w:noProof/>
                  <w:lang w:val="en-US"/>
                </w:rPr>
                <w:t>Evaluasi Kesesuaian Lahan dan Perencanaan Tataguna Lahan.</w:t>
              </w:r>
              <w:r w:rsidRPr="003E260C">
                <w:rPr>
                  <w:rFonts w:ascii="Times New Roman" w:hAnsi="Times New Roman" w:cs="Times New Roman"/>
                  <w:noProof/>
                  <w:lang w:val="en-US"/>
                </w:rPr>
                <w:t xml:space="preserve"> Yogyakarta: Gadjah Mada University Press.</w:t>
              </w:r>
            </w:p>
            <w:p w14:paraId="698652A9"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Lanyala, A. A., Hasanah, U., &amp; Ramlan. (2016). Prediksi Laju Erosi Pada Penggunaan Lahan Berbeda di Daerah Aliran Sungai (DAS) Kawatuna Propinsi Sulawesi Tengah. </w:t>
              </w:r>
              <w:r w:rsidRPr="003E260C">
                <w:rPr>
                  <w:rFonts w:ascii="Times New Roman" w:hAnsi="Times New Roman" w:cs="Times New Roman"/>
                  <w:i/>
                  <w:iCs/>
                  <w:noProof/>
                  <w:lang w:val="en-US"/>
                </w:rPr>
                <w:t>Agrotekbis</w:t>
              </w:r>
              <w:r w:rsidRPr="003E260C">
                <w:rPr>
                  <w:rFonts w:ascii="Times New Roman" w:hAnsi="Times New Roman" w:cs="Times New Roman"/>
                  <w:noProof/>
                  <w:lang w:val="en-US"/>
                </w:rPr>
                <w:t>, 4(6):633–641.</w:t>
              </w:r>
            </w:p>
            <w:p w14:paraId="611E0026"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lastRenderedPageBreak/>
                <w:t xml:space="preserve">Nugroho, R., C. N., &amp; Dibyosaputro, S. (2015). Pemetaan Tingkat Bahaya Erosi Menggunakan Model Revised Universal Soil Loss Equation (Rusle) Di Daerah Aliran Sungai Petir Daerah Istimewa YOGYAKARTA. </w:t>
              </w:r>
              <w:r w:rsidRPr="003E260C">
                <w:rPr>
                  <w:rFonts w:ascii="Times New Roman" w:hAnsi="Times New Roman" w:cs="Times New Roman"/>
                  <w:i/>
                  <w:iCs/>
                  <w:noProof/>
                  <w:lang w:val="en-US"/>
                </w:rPr>
                <w:t>Jurnal Bumi Indonesia</w:t>
              </w:r>
              <w:r w:rsidRPr="003E260C">
                <w:rPr>
                  <w:rFonts w:ascii="Times New Roman" w:hAnsi="Times New Roman" w:cs="Times New Roman"/>
                  <w:noProof/>
                  <w:lang w:val="en-US"/>
                </w:rPr>
                <w:t>, 4(1):71-82.</w:t>
              </w:r>
            </w:p>
            <w:p w14:paraId="56F89B14"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Roidah, I. S. (2013). Manfaat Penggunaan Pupuk Organik Untuk Kesuburan Tanah. </w:t>
              </w:r>
              <w:r w:rsidRPr="003E260C">
                <w:rPr>
                  <w:rFonts w:ascii="Times New Roman" w:hAnsi="Times New Roman" w:cs="Times New Roman"/>
                  <w:i/>
                  <w:iCs/>
                  <w:noProof/>
                  <w:lang w:val="en-US"/>
                </w:rPr>
                <w:t>Jurnal Universitas Tulungagung BONOROWO</w:t>
              </w:r>
              <w:r w:rsidRPr="003E260C">
                <w:rPr>
                  <w:rFonts w:ascii="Times New Roman" w:hAnsi="Times New Roman" w:cs="Times New Roman"/>
                  <w:noProof/>
                  <w:lang w:val="en-US"/>
                </w:rPr>
                <w:t>, 1(1): 30-42.</w:t>
              </w:r>
            </w:p>
            <w:p w14:paraId="1A622FFA"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Setia, S. O., Sophian, R. I., &amp; Zakaria, Z. (2020). Penurunan Muka Tanah Akibat Beban Fondasi Pada Tempat Calon Pembangunan Embung UNPAD, Jatinangor, Sumedang, Jawa Barat. </w:t>
              </w:r>
              <w:r w:rsidRPr="003E260C">
                <w:rPr>
                  <w:rFonts w:ascii="Times New Roman" w:hAnsi="Times New Roman" w:cs="Times New Roman"/>
                  <w:i/>
                  <w:iCs/>
                  <w:noProof/>
                  <w:lang w:val="en-US"/>
                </w:rPr>
                <w:t>Padjadjaran Geoscience Journal</w:t>
              </w:r>
              <w:r w:rsidRPr="003E260C">
                <w:rPr>
                  <w:rFonts w:ascii="Times New Roman" w:hAnsi="Times New Roman" w:cs="Times New Roman"/>
                  <w:noProof/>
                  <w:lang w:val="en-US"/>
                </w:rPr>
                <w:t>, 4(6): 550-663.</w:t>
              </w:r>
            </w:p>
            <w:p w14:paraId="43D737E7"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Sukmono, Bashit, N., Rajagukguk, T. A., &amp; Silalahi, E. (2018). Pemantauan Kualitas Perairan Waduk Kedung Ombo Periode 2013-2018 dengan Citra Landsat 8 Multitemporal. </w:t>
              </w:r>
              <w:r w:rsidRPr="003E260C">
                <w:rPr>
                  <w:rFonts w:ascii="Times New Roman" w:hAnsi="Times New Roman" w:cs="Times New Roman"/>
                  <w:i/>
                  <w:iCs/>
                  <w:noProof/>
                  <w:lang w:val="en-US"/>
                </w:rPr>
                <w:t>Elipsoida: Jurnal Geodesi dan Geomatika</w:t>
              </w:r>
              <w:r w:rsidRPr="003E260C">
                <w:rPr>
                  <w:rFonts w:ascii="Times New Roman" w:hAnsi="Times New Roman" w:cs="Times New Roman"/>
                  <w:noProof/>
                  <w:lang w:val="en-US"/>
                </w:rPr>
                <w:t>, 2(1): 115-122.</w:t>
              </w:r>
            </w:p>
            <w:p w14:paraId="32886798" w14:textId="77777777" w:rsidR="003E260C" w:rsidRPr="003E260C" w:rsidRDefault="003E260C" w:rsidP="003E260C">
              <w:pPr>
                <w:pStyle w:val="Bibliography"/>
                <w:spacing w:after="0" w:line="240" w:lineRule="auto"/>
                <w:ind w:left="720" w:hanging="720"/>
                <w:jc w:val="both"/>
                <w:rPr>
                  <w:rFonts w:ascii="Times New Roman" w:hAnsi="Times New Roman" w:cs="Times New Roman"/>
                  <w:noProof/>
                  <w:lang w:val="en-US"/>
                </w:rPr>
              </w:pPr>
              <w:r w:rsidRPr="003E260C">
                <w:rPr>
                  <w:rFonts w:ascii="Times New Roman" w:hAnsi="Times New Roman" w:cs="Times New Roman"/>
                  <w:noProof/>
                  <w:lang w:val="en-US"/>
                </w:rPr>
                <w:t xml:space="preserve">Wischmeier, W. (1976). Use and Misuse of the Universal Soil Loss Equation. </w:t>
              </w:r>
              <w:r w:rsidRPr="003E260C">
                <w:rPr>
                  <w:rFonts w:ascii="Times New Roman" w:hAnsi="Times New Roman" w:cs="Times New Roman"/>
                  <w:i/>
                  <w:iCs/>
                  <w:noProof/>
                  <w:lang w:val="en-US"/>
                </w:rPr>
                <w:t>Journal of Soil and Water Conservation</w:t>
              </w:r>
              <w:r w:rsidRPr="003E260C">
                <w:rPr>
                  <w:rFonts w:ascii="Times New Roman" w:hAnsi="Times New Roman" w:cs="Times New Roman"/>
                  <w:noProof/>
                  <w:lang w:val="en-US"/>
                </w:rPr>
                <w:t>, 31(1):5-9.</w:t>
              </w:r>
            </w:p>
            <w:p w14:paraId="155B734C" w14:textId="2B3BDC8F" w:rsidR="008A5360" w:rsidRPr="00513DAD" w:rsidRDefault="008A5360" w:rsidP="003E260C">
              <w:pPr>
                <w:spacing w:after="0" w:line="240" w:lineRule="auto"/>
                <w:jc w:val="both"/>
                <w:rPr>
                  <w:rFonts w:ascii="Times New Roman" w:hAnsi="Times New Roman" w:cs="Times New Roman"/>
                </w:rPr>
              </w:pPr>
              <w:r w:rsidRPr="003E260C">
                <w:rPr>
                  <w:rFonts w:ascii="Times New Roman" w:hAnsi="Times New Roman" w:cs="Times New Roman"/>
                  <w:b/>
                  <w:bCs/>
                  <w:noProof/>
                </w:rPr>
                <w:fldChar w:fldCharType="end"/>
              </w:r>
            </w:p>
          </w:sdtContent>
        </w:sdt>
      </w:sdtContent>
    </w:sdt>
    <w:p w14:paraId="35CCD094" w14:textId="4696ACC6" w:rsidR="004B763F" w:rsidRDefault="004B763F"/>
    <w:p w14:paraId="1D6F055E" w14:textId="091820A0" w:rsidR="00A75B5A" w:rsidRPr="0082661D" w:rsidRDefault="0082661D" w:rsidP="0082661D">
      <w:pPr>
        <w:rPr>
          <w:rFonts w:ascii="Times New Roman" w:hAnsi="Times New Roman" w:cs="Times New Roman"/>
          <w:sz w:val="24"/>
          <w:szCs w:val="24"/>
        </w:rPr>
      </w:pPr>
      <w:r w:rsidRPr="0082661D">
        <w:rPr>
          <w:rFonts w:ascii="Times New Roman" w:hAnsi="Times New Roman" w:cs="Times New Roman"/>
          <w:sz w:val="24"/>
          <w:szCs w:val="24"/>
        </w:rPr>
        <w:t>Mengetahui,</w:t>
      </w:r>
    </w:p>
    <w:p w14:paraId="7DA8595C" w14:textId="5F53E59E" w:rsidR="0082661D" w:rsidRPr="0082661D" w:rsidRDefault="0082661D" w:rsidP="0082661D">
      <w:pPr>
        <w:rPr>
          <w:rFonts w:ascii="Times New Roman" w:hAnsi="Times New Roman" w:cs="Times New Roman"/>
          <w:sz w:val="24"/>
          <w:szCs w:val="24"/>
        </w:rPr>
      </w:pPr>
      <w:r w:rsidRPr="0082661D">
        <w:rPr>
          <w:rFonts w:ascii="Times New Roman" w:hAnsi="Times New Roman" w:cs="Times New Roman"/>
          <w:sz w:val="24"/>
          <w:szCs w:val="24"/>
        </w:rPr>
        <w:t>Dosen Pembimbing I</w:t>
      </w:r>
    </w:p>
    <w:p w14:paraId="3E7A3C4D" w14:textId="24D8B7F2" w:rsidR="00A75B5A" w:rsidRPr="0082661D" w:rsidRDefault="00A75B5A" w:rsidP="0082661D">
      <w:pPr>
        <w:rPr>
          <w:rFonts w:ascii="Times New Roman" w:hAnsi="Times New Roman" w:cs="Times New Roman"/>
          <w:sz w:val="24"/>
          <w:szCs w:val="24"/>
        </w:rPr>
      </w:pPr>
      <w:r w:rsidRPr="0082661D">
        <w:rPr>
          <w:rFonts w:ascii="Times New Roman" w:hAnsi="Times New Roman" w:cs="Times New Roman"/>
          <w:noProof/>
          <w:sz w:val="24"/>
          <w:szCs w:val="24"/>
        </w:rPr>
        <w:drawing>
          <wp:inline distT="0" distB="0" distL="0" distR="0" wp14:anchorId="7C631C0B" wp14:editId="71BABB1A">
            <wp:extent cx="638922" cy="2009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BEBA8EAE-BF5A-486C-A8C5-ECC9F3942E4B}">
                          <a14:imgProps xmlns:a14="http://schemas.microsoft.com/office/drawing/2010/main">
                            <a14:imgLayer r:embed="rId15">
                              <a14:imgEffect>
                                <a14:backgroundRemoval t="10000" b="90000" l="10000" r="90000">
                                  <a14:backgroundMark x1="67813" y1="39609" x2="62654" y2="15156"/>
                                  <a14:backgroundMark x1="62654" y1="15156" x2="62654" y2="15156"/>
                                  <a14:backgroundMark x1="51843" y1="29531" x2="53563" y2="34766"/>
                                  <a14:backgroundMark x1="65602" y1="54844" x2="75430" y2="57656"/>
                                  <a14:backgroundMark x1="58722" y1="47578" x2="58722" y2="47578"/>
                                  <a14:backgroundMark x1="54054" y1="46094" x2="54054" y2="46094"/>
                                  <a14:backgroundMark x1="51843" y1="50313" x2="51843" y2="50313"/>
                                </a14:backgroundRemoval>
                              </a14:imgEffect>
                            </a14:imgLayer>
                          </a14:imgProps>
                        </a:ext>
                      </a:extLst>
                    </a:blip>
                    <a:stretch>
                      <a:fillRect/>
                    </a:stretch>
                  </pic:blipFill>
                  <pic:spPr>
                    <a:xfrm rot="5400000">
                      <a:off x="0" y="0"/>
                      <a:ext cx="656255" cy="2063994"/>
                    </a:xfrm>
                    <a:prstGeom prst="rect">
                      <a:avLst/>
                    </a:prstGeom>
                  </pic:spPr>
                </pic:pic>
              </a:graphicData>
            </a:graphic>
          </wp:inline>
        </w:drawing>
      </w:r>
    </w:p>
    <w:p w14:paraId="561DA66A" w14:textId="77777777" w:rsidR="0082661D" w:rsidRPr="0082661D" w:rsidRDefault="0082661D" w:rsidP="0082661D">
      <w:pPr>
        <w:rPr>
          <w:rFonts w:ascii="Times New Roman" w:hAnsi="Times New Roman" w:cs="Times New Roman"/>
          <w:sz w:val="24"/>
          <w:szCs w:val="24"/>
        </w:rPr>
      </w:pPr>
      <w:r w:rsidRPr="0082661D">
        <w:rPr>
          <w:rFonts w:ascii="Times New Roman" w:hAnsi="Times New Roman" w:cs="Times New Roman"/>
          <w:sz w:val="24"/>
          <w:szCs w:val="24"/>
        </w:rPr>
        <w:t>Kharistya Amaru, S.TP., M.T., Ph.D</w:t>
      </w:r>
    </w:p>
    <w:p w14:paraId="22F3653E" w14:textId="6E7FCFF7" w:rsidR="00A75B5A" w:rsidRDefault="00A75B5A"/>
    <w:p w14:paraId="385A2BC5" w14:textId="7F25543D" w:rsidR="00A75B5A" w:rsidRDefault="00A75B5A">
      <w:r>
        <w:tab/>
      </w:r>
      <w:r>
        <w:tab/>
      </w:r>
      <w:r>
        <w:tab/>
      </w:r>
      <w:r>
        <w:tab/>
      </w:r>
      <w:r>
        <w:tab/>
      </w:r>
      <w:r>
        <w:tab/>
      </w:r>
      <w:r>
        <w:tab/>
      </w:r>
      <w:r>
        <w:tab/>
      </w:r>
    </w:p>
    <w:sectPr w:rsidR="00A75B5A" w:rsidSect="00743CD9">
      <w:headerReference w:type="default" r:id="rId16"/>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F8B29" w14:textId="77777777" w:rsidR="00781B28" w:rsidRDefault="00781B28" w:rsidP="0005366F">
      <w:pPr>
        <w:spacing w:after="0" w:line="240" w:lineRule="auto"/>
      </w:pPr>
      <w:r>
        <w:separator/>
      </w:r>
    </w:p>
  </w:endnote>
  <w:endnote w:type="continuationSeparator" w:id="0">
    <w:p w14:paraId="29C5088A" w14:textId="77777777" w:rsidR="00781B28" w:rsidRDefault="00781B28" w:rsidP="00053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F0A7" w14:textId="77777777" w:rsidR="00781B28" w:rsidRDefault="00781B28" w:rsidP="0005366F">
      <w:pPr>
        <w:spacing w:after="0" w:line="240" w:lineRule="auto"/>
      </w:pPr>
      <w:r>
        <w:separator/>
      </w:r>
    </w:p>
  </w:footnote>
  <w:footnote w:type="continuationSeparator" w:id="0">
    <w:p w14:paraId="4DB4F9ED" w14:textId="77777777" w:rsidR="00781B28" w:rsidRDefault="00781B28" w:rsidP="00053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2F8FB" w14:textId="77777777" w:rsidR="006A184C" w:rsidRPr="009A6A0F" w:rsidRDefault="00C95091" w:rsidP="006A184C">
    <w:pPr>
      <w:pStyle w:val="Footer"/>
      <w:rPr>
        <w:rFonts w:eastAsia="Malgun Gothic"/>
        <w:bCs/>
        <w:sz w:val="20"/>
        <w:szCs w:val="20"/>
        <w:lang w:val="fi-FI"/>
      </w:rPr>
    </w:pPr>
    <w:r w:rsidRPr="009A6A0F">
      <w:rPr>
        <w:bCs/>
        <w:sz w:val="20"/>
        <w:szCs w:val="20"/>
        <w:lang w:val="fi-FI"/>
      </w:rPr>
      <w:t xml:space="preserve">Jurnal Teknologi Pertanian Andalas Vol. </w:t>
    </w:r>
    <w:r>
      <w:rPr>
        <w:bCs/>
        <w:sz w:val="20"/>
        <w:szCs w:val="20"/>
        <w:lang w:val="fi-FI"/>
      </w:rPr>
      <w:t xml:space="preserve">XX, </w:t>
    </w:r>
    <w:r w:rsidRPr="009A6A0F">
      <w:rPr>
        <w:bCs/>
        <w:sz w:val="20"/>
        <w:szCs w:val="20"/>
        <w:lang w:val="fi-FI"/>
      </w:rPr>
      <w:t>No.</w:t>
    </w:r>
    <w:r>
      <w:rPr>
        <w:bCs/>
        <w:sz w:val="20"/>
        <w:szCs w:val="20"/>
        <w:lang w:val="fi-FI"/>
      </w:rPr>
      <w:t>XX,</w:t>
    </w:r>
    <w:r w:rsidRPr="009A6A0F">
      <w:rPr>
        <w:bCs/>
        <w:sz w:val="20"/>
        <w:szCs w:val="20"/>
        <w:lang w:val="fi-FI"/>
      </w:rPr>
      <w:t xml:space="preserve"> </w:t>
    </w:r>
    <w:r>
      <w:rPr>
        <w:bCs/>
        <w:sz w:val="20"/>
        <w:szCs w:val="20"/>
        <w:lang w:val="fi-FI"/>
      </w:rPr>
      <w:t xml:space="preserve">YYYYYY XX, </w:t>
    </w:r>
    <w:r w:rsidRPr="009A6A0F">
      <w:rPr>
        <w:bCs/>
        <w:sz w:val="20"/>
        <w:szCs w:val="20"/>
        <w:lang w:val="fi-FI"/>
      </w:rPr>
      <w:t>ISSN 1410-1920</w:t>
    </w:r>
    <w:r>
      <w:rPr>
        <w:bCs/>
        <w:sz w:val="20"/>
        <w:szCs w:val="20"/>
        <w:lang w:val="fi-FI"/>
      </w:rPr>
      <w:t>, EISSN 2579-4019</w:t>
    </w:r>
    <w:r w:rsidRPr="009A6A0F">
      <w:rPr>
        <w:bCs/>
        <w:sz w:val="20"/>
        <w:szCs w:val="20"/>
        <w:lang w:val="fi-FI"/>
      </w:rPr>
      <w:t xml:space="preserve"> </w:t>
    </w:r>
  </w:p>
  <w:p w14:paraId="34767553" w14:textId="7C451F6F" w:rsidR="006A184C" w:rsidRPr="0005366F" w:rsidRDefault="0005366F" w:rsidP="006A184C">
    <w:pPr>
      <w:tabs>
        <w:tab w:val="left" w:pos="5085"/>
      </w:tabs>
      <w:jc w:val="both"/>
      <w:rPr>
        <w:sz w:val="20"/>
        <w:lang w:val="en-US"/>
      </w:rPr>
    </w:pPr>
    <w:r w:rsidRPr="0005366F">
      <w:rPr>
        <w:sz w:val="20"/>
        <w:lang w:val="en-US"/>
      </w:rPr>
      <w:t>Putri Rebekka, Kharistya Amaru, Edy Suryadi</w:t>
    </w:r>
    <w:r w:rsidR="00C95091">
      <w:rPr>
        <w:sz w:val="20"/>
        <w:lang w:val="id-ID"/>
      </w:rPr>
      <w:tab/>
    </w:r>
  </w:p>
  <w:p w14:paraId="3F7FB736" w14:textId="77777777" w:rsidR="000B3D10" w:rsidRPr="006A184C" w:rsidRDefault="00C95091" w:rsidP="006A184C">
    <w:pPr>
      <w:rPr>
        <w:sz w:val="20"/>
        <w:szCs w:val="20"/>
      </w:rPr>
    </w:pPr>
    <w:r>
      <w:rPr>
        <w:sz w:val="20"/>
        <w:szCs w:val="20"/>
      </w:rPr>
      <w:t>================================================================================</w:t>
    </w:r>
    <w:r w:rsidRPr="006A184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56C6F"/>
    <w:multiLevelType w:val="hybridMultilevel"/>
    <w:tmpl w:val="9342DC22"/>
    <w:lvl w:ilvl="0" w:tplc="04090015">
      <w:start w:val="1"/>
      <w:numFmt w:val="upperLetter"/>
      <w:lvlText w:val="%1."/>
      <w:lvlJc w:val="left"/>
      <w:pPr>
        <w:ind w:left="720" w:hanging="360"/>
      </w:pPr>
      <w:rPr>
        <w:rFonts w:hint="default"/>
      </w:rPr>
    </w:lvl>
    <w:lvl w:ilvl="1" w:tplc="6CB0224A">
      <w:start w:val="1"/>
      <w:numFmt w:val="decimal"/>
      <w:lvlText w:val="%2."/>
      <w:lvlJc w:val="left"/>
      <w:pPr>
        <w:ind w:left="1440" w:hanging="360"/>
      </w:pPr>
      <w:rPr>
        <w:rFonts w:ascii="Times New Roman" w:eastAsia="Times New Roman" w:hAnsi="Times New Roman" w:cs="Times New Roman"/>
      </w:rPr>
    </w:lvl>
    <w:lvl w:ilvl="2" w:tplc="7D9C264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F4BFF"/>
    <w:multiLevelType w:val="hybridMultilevel"/>
    <w:tmpl w:val="50A2C9A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0100084">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B2156"/>
    <w:multiLevelType w:val="hybridMultilevel"/>
    <w:tmpl w:val="49105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33ACF"/>
    <w:multiLevelType w:val="hybridMultilevel"/>
    <w:tmpl w:val="A4ACF522"/>
    <w:lvl w:ilvl="0" w:tplc="312E303E">
      <w:start w:val="1"/>
      <w:numFmt w:val="decimal"/>
      <w:lvlText w:val="%1."/>
      <w:lvlJc w:val="left"/>
      <w:pPr>
        <w:ind w:left="1440" w:hanging="360"/>
      </w:pPr>
      <w:rPr>
        <w:rFonts w:hint="default"/>
      </w:rPr>
    </w:lvl>
    <w:lvl w:ilvl="1" w:tplc="312E303E">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1982ED7"/>
    <w:multiLevelType w:val="hybridMultilevel"/>
    <w:tmpl w:val="DAC4410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FF93A26"/>
    <w:multiLevelType w:val="hybridMultilevel"/>
    <w:tmpl w:val="FF167B3C"/>
    <w:lvl w:ilvl="0" w:tplc="837A44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E660C9"/>
    <w:multiLevelType w:val="hybridMultilevel"/>
    <w:tmpl w:val="F5C89944"/>
    <w:lvl w:ilvl="0" w:tplc="AEE8A86E">
      <w:start w:val="1"/>
      <w:numFmt w:val="decimal"/>
      <w:lvlText w:val="%1."/>
      <w:lvlJc w:val="left"/>
      <w:pPr>
        <w:ind w:left="840" w:hanging="480"/>
      </w:pPr>
      <w:rPr>
        <w:rFonts w:hint="default"/>
        <w:color w:val="00000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4E36305"/>
    <w:multiLevelType w:val="hybridMultilevel"/>
    <w:tmpl w:val="2C1205B2"/>
    <w:lvl w:ilvl="0" w:tplc="312E303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362628A"/>
    <w:multiLevelType w:val="hybridMultilevel"/>
    <w:tmpl w:val="6FEAC62C"/>
    <w:lvl w:ilvl="0" w:tplc="B826060C">
      <w:start w:val="1"/>
      <w:numFmt w:val="upperLetter"/>
      <w:lvlText w:val="%1."/>
      <w:lvlJc w:val="left"/>
      <w:pPr>
        <w:ind w:left="825" w:hanging="465"/>
      </w:pPr>
      <w:rPr>
        <w:rFonts w:hint="default"/>
        <w:b/>
        <w:color w:val="00000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F986175"/>
    <w:multiLevelType w:val="hybridMultilevel"/>
    <w:tmpl w:val="1F706100"/>
    <w:lvl w:ilvl="0" w:tplc="04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2696F0B"/>
    <w:multiLevelType w:val="hybridMultilevel"/>
    <w:tmpl w:val="8782010A"/>
    <w:lvl w:ilvl="0" w:tplc="04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F1362A2"/>
    <w:multiLevelType w:val="hybridMultilevel"/>
    <w:tmpl w:val="7222FFA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7D9C264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11"/>
  </w:num>
  <w:num w:numId="6">
    <w:abstractNumId w:val="3"/>
  </w:num>
  <w:num w:numId="7">
    <w:abstractNumId w:val="4"/>
  </w:num>
  <w:num w:numId="8">
    <w:abstractNumId w:val="7"/>
  </w:num>
  <w:num w:numId="9">
    <w:abstractNumId w:val="6"/>
  </w:num>
  <w:num w:numId="10">
    <w:abstractNumId w:val="10"/>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CD9"/>
    <w:rsid w:val="00000E1B"/>
    <w:rsid w:val="0000530A"/>
    <w:rsid w:val="00011E27"/>
    <w:rsid w:val="0001627A"/>
    <w:rsid w:val="00023C9F"/>
    <w:rsid w:val="00031180"/>
    <w:rsid w:val="00041BCF"/>
    <w:rsid w:val="0005366F"/>
    <w:rsid w:val="00054F93"/>
    <w:rsid w:val="00062B4A"/>
    <w:rsid w:val="00082069"/>
    <w:rsid w:val="00083FA6"/>
    <w:rsid w:val="000D0716"/>
    <w:rsid w:val="001061D4"/>
    <w:rsid w:val="001127F8"/>
    <w:rsid w:val="001149AC"/>
    <w:rsid w:val="00125072"/>
    <w:rsid w:val="001264B4"/>
    <w:rsid w:val="001313B1"/>
    <w:rsid w:val="00132B96"/>
    <w:rsid w:val="00140446"/>
    <w:rsid w:val="00146379"/>
    <w:rsid w:val="0014671F"/>
    <w:rsid w:val="001529E7"/>
    <w:rsid w:val="00153DB0"/>
    <w:rsid w:val="00161D10"/>
    <w:rsid w:val="00162EE3"/>
    <w:rsid w:val="0016563D"/>
    <w:rsid w:val="001675B9"/>
    <w:rsid w:val="00185171"/>
    <w:rsid w:val="001A18F4"/>
    <w:rsid w:val="001A3426"/>
    <w:rsid w:val="001B44A5"/>
    <w:rsid w:val="001C4833"/>
    <w:rsid w:val="001C5384"/>
    <w:rsid w:val="001D3953"/>
    <w:rsid w:val="001E60C9"/>
    <w:rsid w:val="001F2D4C"/>
    <w:rsid w:val="00212379"/>
    <w:rsid w:val="00223A0A"/>
    <w:rsid w:val="00242092"/>
    <w:rsid w:val="00244B2B"/>
    <w:rsid w:val="0024657C"/>
    <w:rsid w:val="00250A0B"/>
    <w:rsid w:val="00254DE3"/>
    <w:rsid w:val="002607D1"/>
    <w:rsid w:val="002653D6"/>
    <w:rsid w:val="00294291"/>
    <w:rsid w:val="00297FE6"/>
    <w:rsid w:val="002A2C1E"/>
    <w:rsid w:val="002C149A"/>
    <w:rsid w:val="002C3F59"/>
    <w:rsid w:val="002D4FE1"/>
    <w:rsid w:val="002F14E2"/>
    <w:rsid w:val="002F2A99"/>
    <w:rsid w:val="002F5694"/>
    <w:rsid w:val="003144D5"/>
    <w:rsid w:val="00317FAD"/>
    <w:rsid w:val="00322F78"/>
    <w:rsid w:val="00326FAE"/>
    <w:rsid w:val="003277BB"/>
    <w:rsid w:val="00332AC5"/>
    <w:rsid w:val="0033393B"/>
    <w:rsid w:val="003408FC"/>
    <w:rsid w:val="00346F53"/>
    <w:rsid w:val="0037673B"/>
    <w:rsid w:val="00381AAC"/>
    <w:rsid w:val="00390988"/>
    <w:rsid w:val="003A36BF"/>
    <w:rsid w:val="003B0639"/>
    <w:rsid w:val="003C6603"/>
    <w:rsid w:val="003E260C"/>
    <w:rsid w:val="003F19C2"/>
    <w:rsid w:val="003F7325"/>
    <w:rsid w:val="0040561A"/>
    <w:rsid w:val="00415856"/>
    <w:rsid w:val="00416541"/>
    <w:rsid w:val="00430D6B"/>
    <w:rsid w:val="00431E78"/>
    <w:rsid w:val="004446A7"/>
    <w:rsid w:val="00445F16"/>
    <w:rsid w:val="004514A2"/>
    <w:rsid w:val="00464EFA"/>
    <w:rsid w:val="004754D9"/>
    <w:rsid w:val="0049070E"/>
    <w:rsid w:val="004978E7"/>
    <w:rsid w:val="004A1057"/>
    <w:rsid w:val="004A144C"/>
    <w:rsid w:val="004B32C6"/>
    <w:rsid w:val="004B763F"/>
    <w:rsid w:val="004F06C7"/>
    <w:rsid w:val="004F515A"/>
    <w:rsid w:val="004F655A"/>
    <w:rsid w:val="0050117F"/>
    <w:rsid w:val="00513DAD"/>
    <w:rsid w:val="00515E4C"/>
    <w:rsid w:val="0052251E"/>
    <w:rsid w:val="00525F7F"/>
    <w:rsid w:val="0057461D"/>
    <w:rsid w:val="00585102"/>
    <w:rsid w:val="005A3474"/>
    <w:rsid w:val="005A5E51"/>
    <w:rsid w:val="005B1231"/>
    <w:rsid w:val="005B6CAE"/>
    <w:rsid w:val="005C5951"/>
    <w:rsid w:val="005D2DDA"/>
    <w:rsid w:val="005D406F"/>
    <w:rsid w:val="005D40C9"/>
    <w:rsid w:val="005D5152"/>
    <w:rsid w:val="005F79BE"/>
    <w:rsid w:val="00611E18"/>
    <w:rsid w:val="00627395"/>
    <w:rsid w:val="00642E54"/>
    <w:rsid w:val="006559F0"/>
    <w:rsid w:val="006568D5"/>
    <w:rsid w:val="00667994"/>
    <w:rsid w:val="0068765F"/>
    <w:rsid w:val="00691E5A"/>
    <w:rsid w:val="006A080A"/>
    <w:rsid w:val="006B2C0D"/>
    <w:rsid w:val="006B5119"/>
    <w:rsid w:val="006C02DA"/>
    <w:rsid w:val="006C3405"/>
    <w:rsid w:val="006D6B77"/>
    <w:rsid w:val="006E485F"/>
    <w:rsid w:val="00707765"/>
    <w:rsid w:val="00714260"/>
    <w:rsid w:val="00716552"/>
    <w:rsid w:val="007176AD"/>
    <w:rsid w:val="00724323"/>
    <w:rsid w:val="007275E9"/>
    <w:rsid w:val="00730C18"/>
    <w:rsid w:val="00743CD9"/>
    <w:rsid w:val="00773B02"/>
    <w:rsid w:val="007779D4"/>
    <w:rsid w:val="00781B28"/>
    <w:rsid w:val="00782A50"/>
    <w:rsid w:val="007872B8"/>
    <w:rsid w:val="0079521F"/>
    <w:rsid w:val="00796626"/>
    <w:rsid w:val="007A1ECC"/>
    <w:rsid w:val="007A2A16"/>
    <w:rsid w:val="007B5CBA"/>
    <w:rsid w:val="007E1582"/>
    <w:rsid w:val="007E7F29"/>
    <w:rsid w:val="008065F5"/>
    <w:rsid w:val="008204D1"/>
    <w:rsid w:val="008233CE"/>
    <w:rsid w:val="00825590"/>
    <w:rsid w:val="008260EE"/>
    <w:rsid w:val="0082661D"/>
    <w:rsid w:val="00871BBB"/>
    <w:rsid w:val="008A5360"/>
    <w:rsid w:val="008A76AA"/>
    <w:rsid w:val="008B33C0"/>
    <w:rsid w:val="008C01D7"/>
    <w:rsid w:val="008C734A"/>
    <w:rsid w:val="008D4174"/>
    <w:rsid w:val="00902A93"/>
    <w:rsid w:val="00937011"/>
    <w:rsid w:val="009450BE"/>
    <w:rsid w:val="009512F4"/>
    <w:rsid w:val="0095426C"/>
    <w:rsid w:val="009606FC"/>
    <w:rsid w:val="00961043"/>
    <w:rsid w:val="009721EA"/>
    <w:rsid w:val="00972F47"/>
    <w:rsid w:val="00996D63"/>
    <w:rsid w:val="009A74D9"/>
    <w:rsid w:val="009B5A03"/>
    <w:rsid w:val="009E0A89"/>
    <w:rsid w:val="009E3058"/>
    <w:rsid w:val="009F21E1"/>
    <w:rsid w:val="009F5F83"/>
    <w:rsid w:val="00A018EE"/>
    <w:rsid w:val="00A0641F"/>
    <w:rsid w:val="00A149AC"/>
    <w:rsid w:val="00A21357"/>
    <w:rsid w:val="00A30AF0"/>
    <w:rsid w:val="00A42138"/>
    <w:rsid w:val="00A4779A"/>
    <w:rsid w:val="00A71A08"/>
    <w:rsid w:val="00A75B5A"/>
    <w:rsid w:val="00AA000F"/>
    <w:rsid w:val="00AB1DAD"/>
    <w:rsid w:val="00AC2EDB"/>
    <w:rsid w:val="00AD1573"/>
    <w:rsid w:val="00AD79C6"/>
    <w:rsid w:val="00AE2EC6"/>
    <w:rsid w:val="00AF417E"/>
    <w:rsid w:val="00B132F1"/>
    <w:rsid w:val="00B16B22"/>
    <w:rsid w:val="00B23225"/>
    <w:rsid w:val="00B31F5D"/>
    <w:rsid w:val="00B36A96"/>
    <w:rsid w:val="00B445DC"/>
    <w:rsid w:val="00B545F4"/>
    <w:rsid w:val="00B6329A"/>
    <w:rsid w:val="00B75391"/>
    <w:rsid w:val="00BA0541"/>
    <w:rsid w:val="00BA4003"/>
    <w:rsid w:val="00BB244A"/>
    <w:rsid w:val="00BB5E40"/>
    <w:rsid w:val="00BD05AB"/>
    <w:rsid w:val="00BD0DBF"/>
    <w:rsid w:val="00BE0B88"/>
    <w:rsid w:val="00C020DF"/>
    <w:rsid w:val="00C043D6"/>
    <w:rsid w:val="00C22460"/>
    <w:rsid w:val="00C370FA"/>
    <w:rsid w:val="00C4034A"/>
    <w:rsid w:val="00C428CF"/>
    <w:rsid w:val="00C569EF"/>
    <w:rsid w:val="00C64FDC"/>
    <w:rsid w:val="00C7456F"/>
    <w:rsid w:val="00C92B86"/>
    <w:rsid w:val="00C95091"/>
    <w:rsid w:val="00C95FC8"/>
    <w:rsid w:val="00C9696F"/>
    <w:rsid w:val="00CA5F59"/>
    <w:rsid w:val="00CB1101"/>
    <w:rsid w:val="00CD076A"/>
    <w:rsid w:val="00CD4C1E"/>
    <w:rsid w:val="00CF5590"/>
    <w:rsid w:val="00D15236"/>
    <w:rsid w:val="00D25C49"/>
    <w:rsid w:val="00D27EEB"/>
    <w:rsid w:val="00D30028"/>
    <w:rsid w:val="00D3201D"/>
    <w:rsid w:val="00D46B12"/>
    <w:rsid w:val="00D60BBD"/>
    <w:rsid w:val="00D62F65"/>
    <w:rsid w:val="00D7323D"/>
    <w:rsid w:val="00D96466"/>
    <w:rsid w:val="00DB17FD"/>
    <w:rsid w:val="00DC5AFE"/>
    <w:rsid w:val="00DE5BB2"/>
    <w:rsid w:val="00DF54EC"/>
    <w:rsid w:val="00E259F0"/>
    <w:rsid w:val="00E36715"/>
    <w:rsid w:val="00E414E6"/>
    <w:rsid w:val="00E65E32"/>
    <w:rsid w:val="00E82581"/>
    <w:rsid w:val="00E84E7D"/>
    <w:rsid w:val="00E87FF7"/>
    <w:rsid w:val="00E95110"/>
    <w:rsid w:val="00EA22FE"/>
    <w:rsid w:val="00EA7838"/>
    <w:rsid w:val="00EB42B8"/>
    <w:rsid w:val="00EC4EA6"/>
    <w:rsid w:val="00ED7DC1"/>
    <w:rsid w:val="00EE0FD9"/>
    <w:rsid w:val="00EF0407"/>
    <w:rsid w:val="00F00FF7"/>
    <w:rsid w:val="00F15C51"/>
    <w:rsid w:val="00F40804"/>
    <w:rsid w:val="00F60349"/>
    <w:rsid w:val="00F84B89"/>
    <w:rsid w:val="00FA4EB2"/>
    <w:rsid w:val="00FA6C45"/>
    <w:rsid w:val="00FB0B72"/>
    <w:rsid w:val="00FC0496"/>
    <w:rsid w:val="00FC1FE1"/>
    <w:rsid w:val="00FC6193"/>
    <w:rsid w:val="00FD48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AE8DD6"/>
  <w14:defaultImageDpi w14:val="32767"/>
  <w15:chartTrackingRefBased/>
  <w15:docId w15:val="{8ECB10CD-5C3D-417F-8474-15F527EA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360"/>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3C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CD9"/>
  </w:style>
  <w:style w:type="paragraph" w:styleId="Header">
    <w:name w:val="header"/>
    <w:basedOn w:val="Normal"/>
    <w:link w:val="HeaderChar"/>
    <w:uiPriority w:val="99"/>
    <w:unhideWhenUsed/>
    <w:rsid w:val="00053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66F"/>
  </w:style>
  <w:style w:type="paragraph" w:styleId="ListParagraph">
    <w:name w:val="List Paragraph"/>
    <w:basedOn w:val="Normal"/>
    <w:uiPriority w:val="34"/>
    <w:qFormat/>
    <w:rsid w:val="00125072"/>
    <w:pPr>
      <w:ind w:left="720"/>
      <w:contextualSpacing/>
    </w:pPr>
  </w:style>
  <w:style w:type="paragraph" w:styleId="Caption">
    <w:name w:val="caption"/>
    <w:basedOn w:val="Normal"/>
    <w:next w:val="Normal"/>
    <w:uiPriority w:val="35"/>
    <w:unhideWhenUsed/>
    <w:qFormat/>
    <w:rsid w:val="001529E7"/>
    <w:pPr>
      <w:spacing w:after="200" w:line="240" w:lineRule="auto"/>
    </w:pPr>
    <w:rPr>
      <w:rFonts w:ascii="Calibri" w:eastAsia="Calibri" w:hAnsi="Calibri" w:cs="Calibri"/>
      <w:i/>
      <w:iCs/>
      <w:color w:val="44546A" w:themeColor="text2"/>
      <w:sz w:val="18"/>
      <w:szCs w:val="18"/>
      <w:lang w:val="en-US"/>
    </w:rPr>
  </w:style>
  <w:style w:type="table" w:styleId="TableGrid">
    <w:name w:val="Table Grid"/>
    <w:basedOn w:val="TableNormal"/>
    <w:uiPriority w:val="39"/>
    <w:rsid w:val="00376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360"/>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8A5360"/>
  </w:style>
  <w:style w:type="paragraph" w:styleId="NormalWeb">
    <w:name w:val="Normal (Web)"/>
    <w:basedOn w:val="Normal"/>
    <w:uiPriority w:val="99"/>
    <w:semiHidden/>
    <w:unhideWhenUsed/>
    <w:rsid w:val="003408F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apple-tab-span">
    <w:name w:val="apple-tab-span"/>
    <w:basedOn w:val="DefaultParagraphFont"/>
    <w:rsid w:val="00340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6316">
      <w:bodyDiv w:val="1"/>
      <w:marLeft w:val="0"/>
      <w:marRight w:val="0"/>
      <w:marTop w:val="0"/>
      <w:marBottom w:val="0"/>
      <w:divBdr>
        <w:top w:val="none" w:sz="0" w:space="0" w:color="auto"/>
        <w:left w:val="none" w:sz="0" w:space="0" w:color="auto"/>
        <w:bottom w:val="none" w:sz="0" w:space="0" w:color="auto"/>
        <w:right w:val="none" w:sz="0" w:space="0" w:color="auto"/>
      </w:divBdr>
    </w:div>
    <w:div w:id="38018064">
      <w:bodyDiv w:val="1"/>
      <w:marLeft w:val="0"/>
      <w:marRight w:val="0"/>
      <w:marTop w:val="0"/>
      <w:marBottom w:val="0"/>
      <w:divBdr>
        <w:top w:val="none" w:sz="0" w:space="0" w:color="auto"/>
        <w:left w:val="none" w:sz="0" w:space="0" w:color="auto"/>
        <w:bottom w:val="none" w:sz="0" w:space="0" w:color="auto"/>
        <w:right w:val="none" w:sz="0" w:space="0" w:color="auto"/>
      </w:divBdr>
    </w:div>
    <w:div w:id="43336091">
      <w:bodyDiv w:val="1"/>
      <w:marLeft w:val="0"/>
      <w:marRight w:val="0"/>
      <w:marTop w:val="0"/>
      <w:marBottom w:val="0"/>
      <w:divBdr>
        <w:top w:val="none" w:sz="0" w:space="0" w:color="auto"/>
        <w:left w:val="none" w:sz="0" w:space="0" w:color="auto"/>
        <w:bottom w:val="none" w:sz="0" w:space="0" w:color="auto"/>
        <w:right w:val="none" w:sz="0" w:space="0" w:color="auto"/>
      </w:divBdr>
    </w:div>
    <w:div w:id="46802654">
      <w:bodyDiv w:val="1"/>
      <w:marLeft w:val="0"/>
      <w:marRight w:val="0"/>
      <w:marTop w:val="0"/>
      <w:marBottom w:val="0"/>
      <w:divBdr>
        <w:top w:val="none" w:sz="0" w:space="0" w:color="auto"/>
        <w:left w:val="none" w:sz="0" w:space="0" w:color="auto"/>
        <w:bottom w:val="none" w:sz="0" w:space="0" w:color="auto"/>
        <w:right w:val="none" w:sz="0" w:space="0" w:color="auto"/>
      </w:divBdr>
    </w:div>
    <w:div w:id="71506781">
      <w:bodyDiv w:val="1"/>
      <w:marLeft w:val="0"/>
      <w:marRight w:val="0"/>
      <w:marTop w:val="0"/>
      <w:marBottom w:val="0"/>
      <w:divBdr>
        <w:top w:val="none" w:sz="0" w:space="0" w:color="auto"/>
        <w:left w:val="none" w:sz="0" w:space="0" w:color="auto"/>
        <w:bottom w:val="none" w:sz="0" w:space="0" w:color="auto"/>
        <w:right w:val="none" w:sz="0" w:space="0" w:color="auto"/>
      </w:divBdr>
    </w:div>
    <w:div w:id="84308051">
      <w:bodyDiv w:val="1"/>
      <w:marLeft w:val="0"/>
      <w:marRight w:val="0"/>
      <w:marTop w:val="0"/>
      <w:marBottom w:val="0"/>
      <w:divBdr>
        <w:top w:val="none" w:sz="0" w:space="0" w:color="auto"/>
        <w:left w:val="none" w:sz="0" w:space="0" w:color="auto"/>
        <w:bottom w:val="none" w:sz="0" w:space="0" w:color="auto"/>
        <w:right w:val="none" w:sz="0" w:space="0" w:color="auto"/>
      </w:divBdr>
    </w:div>
    <w:div w:id="95181234">
      <w:bodyDiv w:val="1"/>
      <w:marLeft w:val="0"/>
      <w:marRight w:val="0"/>
      <w:marTop w:val="0"/>
      <w:marBottom w:val="0"/>
      <w:divBdr>
        <w:top w:val="none" w:sz="0" w:space="0" w:color="auto"/>
        <w:left w:val="none" w:sz="0" w:space="0" w:color="auto"/>
        <w:bottom w:val="none" w:sz="0" w:space="0" w:color="auto"/>
        <w:right w:val="none" w:sz="0" w:space="0" w:color="auto"/>
      </w:divBdr>
    </w:div>
    <w:div w:id="154346976">
      <w:bodyDiv w:val="1"/>
      <w:marLeft w:val="0"/>
      <w:marRight w:val="0"/>
      <w:marTop w:val="0"/>
      <w:marBottom w:val="0"/>
      <w:divBdr>
        <w:top w:val="none" w:sz="0" w:space="0" w:color="auto"/>
        <w:left w:val="none" w:sz="0" w:space="0" w:color="auto"/>
        <w:bottom w:val="none" w:sz="0" w:space="0" w:color="auto"/>
        <w:right w:val="none" w:sz="0" w:space="0" w:color="auto"/>
      </w:divBdr>
    </w:div>
    <w:div w:id="268703891">
      <w:bodyDiv w:val="1"/>
      <w:marLeft w:val="0"/>
      <w:marRight w:val="0"/>
      <w:marTop w:val="0"/>
      <w:marBottom w:val="0"/>
      <w:divBdr>
        <w:top w:val="none" w:sz="0" w:space="0" w:color="auto"/>
        <w:left w:val="none" w:sz="0" w:space="0" w:color="auto"/>
        <w:bottom w:val="none" w:sz="0" w:space="0" w:color="auto"/>
        <w:right w:val="none" w:sz="0" w:space="0" w:color="auto"/>
      </w:divBdr>
    </w:div>
    <w:div w:id="291516722">
      <w:bodyDiv w:val="1"/>
      <w:marLeft w:val="0"/>
      <w:marRight w:val="0"/>
      <w:marTop w:val="0"/>
      <w:marBottom w:val="0"/>
      <w:divBdr>
        <w:top w:val="none" w:sz="0" w:space="0" w:color="auto"/>
        <w:left w:val="none" w:sz="0" w:space="0" w:color="auto"/>
        <w:bottom w:val="none" w:sz="0" w:space="0" w:color="auto"/>
        <w:right w:val="none" w:sz="0" w:space="0" w:color="auto"/>
      </w:divBdr>
    </w:div>
    <w:div w:id="417211735">
      <w:bodyDiv w:val="1"/>
      <w:marLeft w:val="0"/>
      <w:marRight w:val="0"/>
      <w:marTop w:val="0"/>
      <w:marBottom w:val="0"/>
      <w:divBdr>
        <w:top w:val="none" w:sz="0" w:space="0" w:color="auto"/>
        <w:left w:val="none" w:sz="0" w:space="0" w:color="auto"/>
        <w:bottom w:val="none" w:sz="0" w:space="0" w:color="auto"/>
        <w:right w:val="none" w:sz="0" w:space="0" w:color="auto"/>
      </w:divBdr>
    </w:div>
    <w:div w:id="457912937">
      <w:bodyDiv w:val="1"/>
      <w:marLeft w:val="0"/>
      <w:marRight w:val="0"/>
      <w:marTop w:val="0"/>
      <w:marBottom w:val="0"/>
      <w:divBdr>
        <w:top w:val="none" w:sz="0" w:space="0" w:color="auto"/>
        <w:left w:val="none" w:sz="0" w:space="0" w:color="auto"/>
        <w:bottom w:val="none" w:sz="0" w:space="0" w:color="auto"/>
        <w:right w:val="none" w:sz="0" w:space="0" w:color="auto"/>
      </w:divBdr>
    </w:div>
    <w:div w:id="476995440">
      <w:bodyDiv w:val="1"/>
      <w:marLeft w:val="0"/>
      <w:marRight w:val="0"/>
      <w:marTop w:val="0"/>
      <w:marBottom w:val="0"/>
      <w:divBdr>
        <w:top w:val="none" w:sz="0" w:space="0" w:color="auto"/>
        <w:left w:val="none" w:sz="0" w:space="0" w:color="auto"/>
        <w:bottom w:val="none" w:sz="0" w:space="0" w:color="auto"/>
        <w:right w:val="none" w:sz="0" w:space="0" w:color="auto"/>
      </w:divBdr>
    </w:div>
    <w:div w:id="498888423">
      <w:bodyDiv w:val="1"/>
      <w:marLeft w:val="0"/>
      <w:marRight w:val="0"/>
      <w:marTop w:val="0"/>
      <w:marBottom w:val="0"/>
      <w:divBdr>
        <w:top w:val="none" w:sz="0" w:space="0" w:color="auto"/>
        <w:left w:val="none" w:sz="0" w:space="0" w:color="auto"/>
        <w:bottom w:val="none" w:sz="0" w:space="0" w:color="auto"/>
        <w:right w:val="none" w:sz="0" w:space="0" w:color="auto"/>
      </w:divBdr>
    </w:div>
    <w:div w:id="533690720">
      <w:bodyDiv w:val="1"/>
      <w:marLeft w:val="0"/>
      <w:marRight w:val="0"/>
      <w:marTop w:val="0"/>
      <w:marBottom w:val="0"/>
      <w:divBdr>
        <w:top w:val="none" w:sz="0" w:space="0" w:color="auto"/>
        <w:left w:val="none" w:sz="0" w:space="0" w:color="auto"/>
        <w:bottom w:val="none" w:sz="0" w:space="0" w:color="auto"/>
        <w:right w:val="none" w:sz="0" w:space="0" w:color="auto"/>
      </w:divBdr>
    </w:div>
    <w:div w:id="540367271">
      <w:bodyDiv w:val="1"/>
      <w:marLeft w:val="0"/>
      <w:marRight w:val="0"/>
      <w:marTop w:val="0"/>
      <w:marBottom w:val="0"/>
      <w:divBdr>
        <w:top w:val="none" w:sz="0" w:space="0" w:color="auto"/>
        <w:left w:val="none" w:sz="0" w:space="0" w:color="auto"/>
        <w:bottom w:val="none" w:sz="0" w:space="0" w:color="auto"/>
        <w:right w:val="none" w:sz="0" w:space="0" w:color="auto"/>
      </w:divBdr>
    </w:div>
    <w:div w:id="564680410">
      <w:bodyDiv w:val="1"/>
      <w:marLeft w:val="0"/>
      <w:marRight w:val="0"/>
      <w:marTop w:val="0"/>
      <w:marBottom w:val="0"/>
      <w:divBdr>
        <w:top w:val="none" w:sz="0" w:space="0" w:color="auto"/>
        <w:left w:val="none" w:sz="0" w:space="0" w:color="auto"/>
        <w:bottom w:val="none" w:sz="0" w:space="0" w:color="auto"/>
        <w:right w:val="none" w:sz="0" w:space="0" w:color="auto"/>
      </w:divBdr>
    </w:div>
    <w:div w:id="621569527">
      <w:bodyDiv w:val="1"/>
      <w:marLeft w:val="0"/>
      <w:marRight w:val="0"/>
      <w:marTop w:val="0"/>
      <w:marBottom w:val="0"/>
      <w:divBdr>
        <w:top w:val="none" w:sz="0" w:space="0" w:color="auto"/>
        <w:left w:val="none" w:sz="0" w:space="0" w:color="auto"/>
        <w:bottom w:val="none" w:sz="0" w:space="0" w:color="auto"/>
        <w:right w:val="none" w:sz="0" w:space="0" w:color="auto"/>
      </w:divBdr>
    </w:div>
    <w:div w:id="634140372">
      <w:bodyDiv w:val="1"/>
      <w:marLeft w:val="0"/>
      <w:marRight w:val="0"/>
      <w:marTop w:val="0"/>
      <w:marBottom w:val="0"/>
      <w:divBdr>
        <w:top w:val="none" w:sz="0" w:space="0" w:color="auto"/>
        <w:left w:val="none" w:sz="0" w:space="0" w:color="auto"/>
        <w:bottom w:val="none" w:sz="0" w:space="0" w:color="auto"/>
        <w:right w:val="none" w:sz="0" w:space="0" w:color="auto"/>
      </w:divBdr>
    </w:div>
    <w:div w:id="638724350">
      <w:bodyDiv w:val="1"/>
      <w:marLeft w:val="0"/>
      <w:marRight w:val="0"/>
      <w:marTop w:val="0"/>
      <w:marBottom w:val="0"/>
      <w:divBdr>
        <w:top w:val="none" w:sz="0" w:space="0" w:color="auto"/>
        <w:left w:val="none" w:sz="0" w:space="0" w:color="auto"/>
        <w:bottom w:val="none" w:sz="0" w:space="0" w:color="auto"/>
        <w:right w:val="none" w:sz="0" w:space="0" w:color="auto"/>
      </w:divBdr>
    </w:div>
    <w:div w:id="751853473">
      <w:bodyDiv w:val="1"/>
      <w:marLeft w:val="0"/>
      <w:marRight w:val="0"/>
      <w:marTop w:val="0"/>
      <w:marBottom w:val="0"/>
      <w:divBdr>
        <w:top w:val="none" w:sz="0" w:space="0" w:color="auto"/>
        <w:left w:val="none" w:sz="0" w:space="0" w:color="auto"/>
        <w:bottom w:val="none" w:sz="0" w:space="0" w:color="auto"/>
        <w:right w:val="none" w:sz="0" w:space="0" w:color="auto"/>
      </w:divBdr>
    </w:div>
    <w:div w:id="765996836">
      <w:bodyDiv w:val="1"/>
      <w:marLeft w:val="0"/>
      <w:marRight w:val="0"/>
      <w:marTop w:val="0"/>
      <w:marBottom w:val="0"/>
      <w:divBdr>
        <w:top w:val="none" w:sz="0" w:space="0" w:color="auto"/>
        <w:left w:val="none" w:sz="0" w:space="0" w:color="auto"/>
        <w:bottom w:val="none" w:sz="0" w:space="0" w:color="auto"/>
        <w:right w:val="none" w:sz="0" w:space="0" w:color="auto"/>
      </w:divBdr>
    </w:div>
    <w:div w:id="779034720">
      <w:bodyDiv w:val="1"/>
      <w:marLeft w:val="0"/>
      <w:marRight w:val="0"/>
      <w:marTop w:val="0"/>
      <w:marBottom w:val="0"/>
      <w:divBdr>
        <w:top w:val="none" w:sz="0" w:space="0" w:color="auto"/>
        <w:left w:val="none" w:sz="0" w:space="0" w:color="auto"/>
        <w:bottom w:val="none" w:sz="0" w:space="0" w:color="auto"/>
        <w:right w:val="none" w:sz="0" w:space="0" w:color="auto"/>
      </w:divBdr>
    </w:div>
    <w:div w:id="809982721">
      <w:bodyDiv w:val="1"/>
      <w:marLeft w:val="0"/>
      <w:marRight w:val="0"/>
      <w:marTop w:val="0"/>
      <w:marBottom w:val="0"/>
      <w:divBdr>
        <w:top w:val="none" w:sz="0" w:space="0" w:color="auto"/>
        <w:left w:val="none" w:sz="0" w:space="0" w:color="auto"/>
        <w:bottom w:val="none" w:sz="0" w:space="0" w:color="auto"/>
        <w:right w:val="none" w:sz="0" w:space="0" w:color="auto"/>
      </w:divBdr>
    </w:div>
    <w:div w:id="852575681">
      <w:bodyDiv w:val="1"/>
      <w:marLeft w:val="0"/>
      <w:marRight w:val="0"/>
      <w:marTop w:val="0"/>
      <w:marBottom w:val="0"/>
      <w:divBdr>
        <w:top w:val="none" w:sz="0" w:space="0" w:color="auto"/>
        <w:left w:val="none" w:sz="0" w:space="0" w:color="auto"/>
        <w:bottom w:val="none" w:sz="0" w:space="0" w:color="auto"/>
        <w:right w:val="none" w:sz="0" w:space="0" w:color="auto"/>
      </w:divBdr>
    </w:div>
    <w:div w:id="1065909758">
      <w:bodyDiv w:val="1"/>
      <w:marLeft w:val="0"/>
      <w:marRight w:val="0"/>
      <w:marTop w:val="0"/>
      <w:marBottom w:val="0"/>
      <w:divBdr>
        <w:top w:val="none" w:sz="0" w:space="0" w:color="auto"/>
        <w:left w:val="none" w:sz="0" w:space="0" w:color="auto"/>
        <w:bottom w:val="none" w:sz="0" w:space="0" w:color="auto"/>
        <w:right w:val="none" w:sz="0" w:space="0" w:color="auto"/>
      </w:divBdr>
    </w:div>
    <w:div w:id="1105811778">
      <w:bodyDiv w:val="1"/>
      <w:marLeft w:val="0"/>
      <w:marRight w:val="0"/>
      <w:marTop w:val="0"/>
      <w:marBottom w:val="0"/>
      <w:divBdr>
        <w:top w:val="none" w:sz="0" w:space="0" w:color="auto"/>
        <w:left w:val="none" w:sz="0" w:space="0" w:color="auto"/>
        <w:bottom w:val="none" w:sz="0" w:space="0" w:color="auto"/>
        <w:right w:val="none" w:sz="0" w:space="0" w:color="auto"/>
      </w:divBdr>
    </w:div>
    <w:div w:id="1123109776">
      <w:bodyDiv w:val="1"/>
      <w:marLeft w:val="0"/>
      <w:marRight w:val="0"/>
      <w:marTop w:val="0"/>
      <w:marBottom w:val="0"/>
      <w:divBdr>
        <w:top w:val="none" w:sz="0" w:space="0" w:color="auto"/>
        <w:left w:val="none" w:sz="0" w:space="0" w:color="auto"/>
        <w:bottom w:val="none" w:sz="0" w:space="0" w:color="auto"/>
        <w:right w:val="none" w:sz="0" w:space="0" w:color="auto"/>
      </w:divBdr>
    </w:div>
    <w:div w:id="1131636378">
      <w:bodyDiv w:val="1"/>
      <w:marLeft w:val="0"/>
      <w:marRight w:val="0"/>
      <w:marTop w:val="0"/>
      <w:marBottom w:val="0"/>
      <w:divBdr>
        <w:top w:val="none" w:sz="0" w:space="0" w:color="auto"/>
        <w:left w:val="none" w:sz="0" w:space="0" w:color="auto"/>
        <w:bottom w:val="none" w:sz="0" w:space="0" w:color="auto"/>
        <w:right w:val="none" w:sz="0" w:space="0" w:color="auto"/>
      </w:divBdr>
    </w:div>
    <w:div w:id="1164392092">
      <w:bodyDiv w:val="1"/>
      <w:marLeft w:val="0"/>
      <w:marRight w:val="0"/>
      <w:marTop w:val="0"/>
      <w:marBottom w:val="0"/>
      <w:divBdr>
        <w:top w:val="none" w:sz="0" w:space="0" w:color="auto"/>
        <w:left w:val="none" w:sz="0" w:space="0" w:color="auto"/>
        <w:bottom w:val="none" w:sz="0" w:space="0" w:color="auto"/>
        <w:right w:val="none" w:sz="0" w:space="0" w:color="auto"/>
      </w:divBdr>
    </w:div>
    <w:div w:id="1164664325">
      <w:bodyDiv w:val="1"/>
      <w:marLeft w:val="0"/>
      <w:marRight w:val="0"/>
      <w:marTop w:val="0"/>
      <w:marBottom w:val="0"/>
      <w:divBdr>
        <w:top w:val="none" w:sz="0" w:space="0" w:color="auto"/>
        <w:left w:val="none" w:sz="0" w:space="0" w:color="auto"/>
        <w:bottom w:val="none" w:sz="0" w:space="0" w:color="auto"/>
        <w:right w:val="none" w:sz="0" w:space="0" w:color="auto"/>
      </w:divBdr>
    </w:div>
    <w:div w:id="1175457921">
      <w:bodyDiv w:val="1"/>
      <w:marLeft w:val="0"/>
      <w:marRight w:val="0"/>
      <w:marTop w:val="0"/>
      <w:marBottom w:val="0"/>
      <w:divBdr>
        <w:top w:val="none" w:sz="0" w:space="0" w:color="auto"/>
        <w:left w:val="none" w:sz="0" w:space="0" w:color="auto"/>
        <w:bottom w:val="none" w:sz="0" w:space="0" w:color="auto"/>
        <w:right w:val="none" w:sz="0" w:space="0" w:color="auto"/>
      </w:divBdr>
    </w:div>
    <w:div w:id="1190416111">
      <w:bodyDiv w:val="1"/>
      <w:marLeft w:val="0"/>
      <w:marRight w:val="0"/>
      <w:marTop w:val="0"/>
      <w:marBottom w:val="0"/>
      <w:divBdr>
        <w:top w:val="none" w:sz="0" w:space="0" w:color="auto"/>
        <w:left w:val="none" w:sz="0" w:space="0" w:color="auto"/>
        <w:bottom w:val="none" w:sz="0" w:space="0" w:color="auto"/>
        <w:right w:val="none" w:sz="0" w:space="0" w:color="auto"/>
      </w:divBdr>
    </w:div>
    <w:div w:id="1195651223">
      <w:bodyDiv w:val="1"/>
      <w:marLeft w:val="0"/>
      <w:marRight w:val="0"/>
      <w:marTop w:val="0"/>
      <w:marBottom w:val="0"/>
      <w:divBdr>
        <w:top w:val="none" w:sz="0" w:space="0" w:color="auto"/>
        <w:left w:val="none" w:sz="0" w:space="0" w:color="auto"/>
        <w:bottom w:val="none" w:sz="0" w:space="0" w:color="auto"/>
        <w:right w:val="none" w:sz="0" w:space="0" w:color="auto"/>
      </w:divBdr>
    </w:div>
    <w:div w:id="1217742016">
      <w:bodyDiv w:val="1"/>
      <w:marLeft w:val="0"/>
      <w:marRight w:val="0"/>
      <w:marTop w:val="0"/>
      <w:marBottom w:val="0"/>
      <w:divBdr>
        <w:top w:val="none" w:sz="0" w:space="0" w:color="auto"/>
        <w:left w:val="none" w:sz="0" w:space="0" w:color="auto"/>
        <w:bottom w:val="none" w:sz="0" w:space="0" w:color="auto"/>
        <w:right w:val="none" w:sz="0" w:space="0" w:color="auto"/>
      </w:divBdr>
    </w:div>
    <w:div w:id="1229078350">
      <w:bodyDiv w:val="1"/>
      <w:marLeft w:val="0"/>
      <w:marRight w:val="0"/>
      <w:marTop w:val="0"/>
      <w:marBottom w:val="0"/>
      <w:divBdr>
        <w:top w:val="none" w:sz="0" w:space="0" w:color="auto"/>
        <w:left w:val="none" w:sz="0" w:space="0" w:color="auto"/>
        <w:bottom w:val="none" w:sz="0" w:space="0" w:color="auto"/>
        <w:right w:val="none" w:sz="0" w:space="0" w:color="auto"/>
      </w:divBdr>
    </w:div>
    <w:div w:id="1247154343">
      <w:bodyDiv w:val="1"/>
      <w:marLeft w:val="0"/>
      <w:marRight w:val="0"/>
      <w:marTop w:val="0"/>
      <w:marBottom w:val="0"/>
      <w:divBdr>
        <w:top w:val="none" w:sz="0" w:space="0" w:color="auto"/>
        <w:left w:val="none" w:sz="0" w:space="0" w:color="auto"/>
        <w:bottom w:val="none" w:sz="0" w:space="0" w:color="auto"/>
        <w:right w:val="none" w:sz="0" w:space="0" w:color="auto"/>
      </w:divBdr>
    </w:div>
    <w:div w:id="1294680533">
      <w:bodyDiv w:val="1"/>
      <w:marLeft w:val="0"/>
      <w:marRight w:val="0"/>
      <w:marTop w:val="0"/>
      <w:marBottom w:val="0"/>
      <w:divBdr>
        <w:top w:val="none" w:sz="0" w:space="0" w:color="auto"/>
        <w:left w:val="none" w:sz="0" w:space="0" w:color="auto"/>
        <w:bottom w:val="none" w:sz="0" w:space="0" w:color="auto"/>
        <w:right w:val="none" w:sz="0" w:space="0" w:color="auto"/>
      </w:divBdr>
    </w:div>
    <w:div w:id="1300496968">
      <w:bodyDiv w:val="1"/>
      <w:marLeft w:val="0"/>
      <w:marRight w:val="0"/>
      <w:marTop w:val="0"/>
      <w:marBottom w:val="0"/>
      <w:divBdr>
        <w:top w:val="none" w:sz="0" w:space="0" w:color="auto"/>
        <w:left w:val="none" w:sz="0" w:space="0" w:color="auto"/>
        <w:bottom w:val="none" w:sz="0" w:space="0" w:color="auto"/>
        <w:right w:val="none" w:sz="0" w:space="0" w:color="auto"/>
      </w:divBdr>
    </w:div>
    <w:div w:id="1344429910">
      <w:bodyDiv w:val="1"/>
      <w:marLeft w:val="0"/>
      <w:marRight w:val="0"/>
      <w:marTop w:val="0"/>
      <w:marBottom w:val="0"/>
      <w:divBdr>
        <w:top w:val="none" w:sz="0" w:space="0" w:color="auto"/>
        <w:left w:val="none" w:sz="0" w:space="0" w:color="auto"/>
        <w:bottom w:val="none" w:sz="0" w:space="0" w:color="auto"/>
        <w:right w:val="none" w:sz="0" w:space="0" w:color="auto"/>
      </w:divBdr>
    </w:div>
    <w:div w:id="1345858867">
      <w:bodyDiv w:val="1"/>
      <w:marLeft w:val="0"/>
      <w:marRight w:val="0"/>
      <w:marTop w:val="0"/>
      <w:marBottom w:val="0"/>
      <w:divBdr>
        <w:top w:val="none" w:sz="0" w:space="0" w:color="auto"/>
        <w:left w:val="none" w:sz="0" w:space="0" w:color="auto"/>
        <w:bottom w:val="none" w:sz="0" w:space="0" w:color="auto"/>
        <w:right w:val="none" w:sz="0" w:space="0" w:color="auto"/>
      </w:divBdr>
    </w:div>
    <w:div w:id="1360354923">
      <w:bodyDiv w:val="1"/>
      <w:marLeft w:val="0"/>
      <w:marRight w:val="0"/>
      <w:marTop w:val="0"/>
      <w:marBottom w:val="0"/>
      <w:divBdr>
        <w:top w:val="none" w:sz="0" w:space="0" w:color="auto"/>
        <w:left w:val="none" w:sz="0" w:space="0" w:color="auto"/>
        <w:bottom w:val="none" w:sz="0" w:space="0" w:color="auto"/>
        <w:right w:val="none" w:sz="0" w:space="0" w:color="auto"/>
      </w:divBdr>
    </w:div>
    <w:div w:id="1503663377">
      <w:bodyDiv w:val="1"/>
      <w:marLeft w:val="0"/>
      <w:marRight w:val="0"/>
      <w:marTop w:val="0"/>
      <w:marBottom w:val="0"/>
      <w:divBdr>
        <w:top w:val="none" w:sz="0" w:space="0" w:color="auto"/>
        <w:left w:val="none" w:sz="0" w:space="0" w:color="auto"/>
        <w:bottom w:val="none" w:sz="0" w:space="0" w:color="auto"/>
        <w:right w:val="none" w:sz="0" w:space="0" w:color="auto"/>
      </w:divBdr>
    </w:div>
    <w:div w:id="1510637009">
      <w:bodyDiv w:val="1"/>
      <w:marLeft w:val="0"/>
      <w:marRight w:val="0"/>
      <w:marTop w:val="0"/>
      <w:marBottom w:val="0"/>
      <w:divBdr>
        <w:top w:val="none" w:sz="0" w:space="0" w:color="auto"/>
        <w:left w:val="none" w:sz="0" w:space="0" w:color="auto"/>
        <w:bottom w:val="none" w:sz="0" w:space="0" w:color="auto"/>
        <w:right w:val="none" w:sz="0" w:space="0" w:color="auto"/>
      </w:divBdr>
    </w:div>
    <w:div w:id="1515806523">
      <w:bodyDiv w:val="1"/>
      <w:marLeft w:val="0"/>
      <w:marRight w:val="0"/>
      <w:marTop w:val="0"/>
      <w:marBottom w:val="0"/>
      <w:divBdr>
        <w:top w:val="none" w:sz="0" w:space="0" w:color="auto"/>
        <w:left w:val="none" w:sz="0" w:space="0" w:color="auto"/>
        <w:bottom w:val="none" w:sz="0" w:space="0" w:color="auto"/>
        <w:right w:val="none" w:sz="0" w:space="0" w:color="auto"/>
      </w:divBdr>
    </w:div>
    <w:div w:id="1521042328">
      <w:bodyDiv w:val="1"/>
      <w:marLeft w:val="0"/>
      <w:marRight w:val="0"/>
      <w:marTop w:val="0"/>
      <w:marBottom w:val="0"/>
      <w:divBdr>
        <w:top w:val="none" w:sz="0" w:space="0" w:color="auto"/>
        <w:left w:val="none" w:sz="0" w:space="0" w:color="auto"/>
        <w:bottom w:val="none" w:sz="0" w:space="0" w:color="auto"/>
        <w:right w:val="none" w:sz="0" w:space="0" w:color="auto"/>
      </w:divBdr>
    </w:div>
    <w:div w:id="1536384072">
      <w:bodyDiv w:val="1"/>
      <w:marLeft w:val="0"/>
      <w:marRight w:val="0"/>
      <w:marTop w:val="0"/>
      <w:marBottom w:val="0"/>
      <w:divBdr>
        <w:top w:val="none" w:sz="0" w:space="0" w:color="auto"/>
        <w:left w:val="none" w:sz="0" w:space="0" w:color="auto"/>
        <w:bottom w:val="none" w:sz="0" w:space="0" w:color="auto"/>
        <w:right w:val="none" w:sz="0" w:space="0" w:color="auto"/>
      </w:divBdr>
    </w:div>
    <w:div w:id="1536967886">
      <w:bodyDiv w:val="1"/>
      <w:marLeft w:val="0"/>
      <w:marRight w:val="0"/>
      <w:marTop w:val="0"/>
      <w:marBottom w:val="0"/>
      <w:divBdr>
        <w:top w:val="none" w:sz="0" w:space="0" w:color="auto"/>
        <w:left w:val="none" w:sz="0" w:space="0" w:color="auto"/>
        <w:bottom w:val="none" w:sz="0" w:space="0" w:color="auto"/>
        <w:right w:val="none" w:sz="0" w:space="0" w:color="auto"/>
      </w:divBdr>
    </w:div>
    <w:div w:id="1579051383">
      <w:bodyDiv w:val="1"/>
      <w:marLeft w:val="0"/>
      <w:marRight w:val="0"/>
      <w:marTop w:val="0"/>
      <w:marBottom w:val="0"/>
      <w:divBdr>
        <w:top w:val="none" w:sz="0" w:space="0" w:color="auto"/>
        <w:left w:val="none" w:sz="0" w:space="0" w:color="auto"/>
        <w:bottom w:val="none" w:sz="0" w:space="0" w:color="auto"/>
        <w:right w:val="none" w:sz="0" w:space="0" w:color="auto"/>
      </w:divBdr>
    </w:div>
    <w:div w:id="1656449993">
      <w:bodyDiv w:val="1"/>
      <w:marLeft w:val="0"/>
      <w:marRight w:val="0"/>
      <w:marTop w:val="0"/>
      <w:marBottom w:val="0"/>
      <w:divBdr>
        <w:top w:val="none" w:sz="0" w:space="0" w:color="auto"/>
        <w:left w:val="none" w:sz="0" w:space="0" w:color="auto"/>
        <w:bottom w:val="none" w:sz="0" w:space="0" w:color="auto"/>
        <w:right w:val="none" w:sz="0" w:space="0" w:color="auto"/>
      </w:divBdr>
    </w:div>
    <w:div w:id="1673676662">
      <w:bodyDiv w:val="1"/>
      <w:marLeft w:val="0"/>
      <w:marRight w:val="0"/>
      <w:marTop w:val="0"/>
      <w:marBottom w:val="0"/>
      <w:divBdr>
        <w:top w:val="none" w:sz="0" w:space="0" w:color="auto"/>
        <w:left w:val="none" w:sz="0" w:space="0" w:color="auto"/>
        <w:bottom w:val="none" w:sz="0" w:space="0" w:color="auto"/>
        <w:right w:val="none" w:sz="0" w:space="0" w:color="auto"/>
      </w:divBdr>
    </w:div>
    <w:div w:id="1721712764">
      <w:bodyDiv w:val="1"/>
      <w:marLeft w:val="0"/>
      <w:marRight w:val="0"/>
      <w:marTop w:val="0"/>
      <w:marBottom w:val="0"/>
      <w:divBdr>
        <w:top w:val="none" w:sz="0" w:space="0" w:color="auto"/>
        <w:left w:val="none" w:sz="0" w:space="0" w:color="auto"/>
        <w:bottom w:val="none" w:sz="0" w:space="0" w:color="auto"/>
        <w:right w:val="none" w:sz="0" w:space="0" w:color="auto"/>
      </w:divBdr>
    </w:div>
    <w:div w:id="1762602860">
      <w:bodyDiv w:val="1"/>
      <w:marLeft w:val="0"/>
      <w:marRight w:val="0"/>
      <w:marTop w:val="0"/>
      <w:marBottom w:val="0"/>
      <w:divBdr>
        <w:top w:val="none" w:sz="0" w:space="0" w:color="auto"/>
        <w:left w:val="none" w:sz="0" w:space="0" w:color="auto"/>
        <w:bottom w:val="none" w:sz="0" w:space="0" w:color="auto"/>
        <w:right w:val="none" w:sz="0" w:space="0" w:color="auto"/>
      </w:divBdr>
    </w:div>
    <w:div w:id="1824271715">
      <w:bodyDiv w:val="1"/>
      <w:marLeft w:val="0"/>
      <w:marRight w:val="0"/>
      <w:marTop w:val="0"/>
      <w:marBottom w:val="0"/>
      <w:divBdr>
        <w:top w:val="none" w:sz="0" w:space="0" w:color="auto"/>
        <w:left w:val="none" w:sz="0" w:space="0" w:color="auto"/>
        <w:bottom w:val="none" w:sz="0" w:space="0" w:color="auto"/>
        <w:right w:val="none" w:sz="0" w:space="0" w:color="auto"/>
      </w:divBdr>
    </w:div>
    <w:div w:id="1826890954">
      <w:bodyDiv w:val="1"/>
      <w:marLeft w:val="0"/>
      <w:marRight w:val="0"/>
      <w:marTop w:val="0"/>
      <w:marBottom w:val="0"/>
      <w:divBdr>
        <w:top w:val="none" w:sz="0" w:space="0" w:color="auto"/>
        <w:left w:val="none" w:sz="0" w:space="0" w:color="auto"/>
        <w:bottom w:val="none" w:sz="0" w:space="0" w:color="auto"/>
        <w:right w:val="none" w:sz="0" w:space="0" w:color="auto"/>
      </w:divBdr>
    </w:div>
    <w:div w:id="1874996029">
      <w:bodyDiv w:val="1"/>
      <w:marLeft w:val="0"/>
      <w:marRight w:val="0"/>
      <w:marTop w:val="0"/>
      <w:marBottom w:val="0"/>
      <w:divBdr>
        <w:top w:val="none" w:sz="0" w:space="0" w:color="auto"/>
        <w:left w:val="none" w:sz="0" w:space="0" w:color="auto"/>
        <w:bottom w:val="none" w:sz="0" w:space="0" w:color="auto"/>
        <w:right w:val="none" w:sz="0" w:space="0" w:color="auto"/>
      </w:divBdr>
    </w:div>
    <w:div w:id="1885412381">
      <w:bodyDiv w:val="1"/>
      <w:marLeft w:val="0"/>
      <w:marRight w:val="0"/>
      <w:marTop w:val="0"/>
      <w:marBottom w:val="0"/>
      <w:divBdr>
        <w:top w:val="none" w:sz="0" w:space="0" w:color="auto"/>
        <w:left w:val="none" w:sz="0" w:space="0" w:color="auto"/>
        <w:bottom w:val="none" w:sz="0" w:space="0" w:color="auto"/>
        <w:right w:val="none" w:sz="0" w:space="0" w:color="auto"/>
      </w:divBdr>
    </w:div>
    <w:div w:id="1983995273">
      <w:bodyDiv w:val="1"/>
      <w:marLeft w:val="0"/>
      <w:marRight w:val="0"/>
      <w:marTop w:val="0"/>
      <w:marBottom w:val="0"/>
      <w:divBdr>
        <w:top w:val="none" w:sz="0" w:space="0" w:color="auto"/>
        <w:left w:val="none" w:sz="0" w:space="0" w:color="auto"/>
        <w:bottom w:val="none" w:sz="0" w:space="0" w:color="auto"/>
        <w:right w:val="none" w:sz="0" w:space="0" w:color="auto"/>
      </w:divBdr>
    </w:div>
    <w:div w:id="2051418735">
      <w:bodyDiv w:val="1"/>
      <w:marLeft w:val="0"/>
      <w:marRight w:val="0"/>
      <w:marTop w:val="0"/>
      <w:marBottom w:val="0"/>
      <w:divBdr>
        <w:top w:val="none" w:sz="0" w:space="0" w:color="auto"/>
        <w:left w:val="none" w:sz="0" w:space="0" w:color="auto"/>
        <w:bottom w:val="none" w:sz="0" w:space="0" w:color="auto"/>
        <w:right w:val="none" w:sz="0" w:space="0" w:color="auto"/>
      </w:divBdr>
    </w:div>
    <w:div w:id="2096243473">
      <w:bodyDiv w:val="1"/>
      <w:marLeft w:val="0"/>
      <w:marRight w:val="0"/>
      <w:marTop w:val="0"/>
      <w:marBottom w:val="0"/>
      <w:divBdr>
        <w:top w:val="none" w:sz="0" w:space="0" w:color="auto"/>
        <w:left w:val="none" w:sz="0" w:space="0" w:color="auto"/>
        <w:bottom w:val="none" w:sz="0" w:space="0" w:color="auto"/>
        <w:right w:val="none" w:sz="0" w:space="0" w:color="auto"/>
      </w:divBdr>
    </w:div>
    <w:div w:id="2125810502">
      <w:bodyDiv w:val="1"/>
      <w:marLeft w:val="0"/>
      <w:marRight w:val="0"/>
      <w:marTop w:val="0"/>
      <w:marBottom w:val="0"/>
      <w:divBdr>
        <w:top w:val="none" w:sz="0" w:space="0" w:color="auto"/>
        <w:left w:val="none" w:sz="0" w:space="0" w:color="auto"/>
        <w:bottom w:val="none" w:sz="0" w:space="0" w:color="auto"/>
        <w:right w:val="none" w:sz="0" w:space="0" w:color="auto"/>
      </w:divBdr>
    </w:div>
    <w:div w:id="2141923703">
      <w:bodyDiv w:val="1"/>
      <w:marLeft w:val="0"/>
      <w:marRight w:val="0"/>
      <w:marTop w:val="0"/>
      <w:marBottom w:val="0"/>
      <w:divBdr>
        <w:top w:val="none" w:sz="0" w:space="0" w:color="auto"/>
        <w:left w:val="none" w:sz="0" w:space="0" w:color="auto"/>
        <w:bottom w:val="none" w:sz="0" w:space="0" w:color="auto"/>
        <w:right w:val="none" w:sz="0" w:space="0" w:color="auto"/>
      </w:divBdr>
    </w:div>
    <w:div w:id="214539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E:\smt%207-8\skripsi\DATA\DATA%20JURNAL%20Erodibilitas%20tana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'Struktur Tanah'!$E$81</c:f>
              <c:strCache>
                <c:ptCount val="1"/>
                <c:pt idx="0">
                  <c:v>Faktor K</c:v>
                </c:pt>
              </c:strCache>
            </c:strRef>
          </c:tx>
          <c:spPr>
            <a:solidFill>
              <a:schemeClr val="accent1"/>
            </a:solidFill>
            <a:ln>
              <a:noFill/>
            </a:ln>
            <a:effectLst/>
          </c:spPr>
          <c:invertIfNegative val="0"/>
          <c:cat>
            <c:strRef>
              <c:f>'Struktur Tanah'!$D$82:$D$98</c:f>
              <c:strCache>
                <c:ptCount val="17"/>
                <c:pt idx="0">
                  <c:v>Lat-2-Hutan</c:v>
                </c:pt>
                <c:pt idx="1">
                  <c:v>Lat-2-Ladang</c:v>
                </c:pt>
                <c:pt idx="2">
                  <c:v>Lat-3-Hutan</c:v>
                </c:pt>
                <c:pt idx="3">
                  <c:v>Lat-3-Ladang</c:v>
                </c:pt>
                <c:pt idx="4">
                  <c:v>Lat-3-Lahan Terbuka</c:v>
                </c:pt>
                <c:pt idx="5">
                  <c:v>Lat-3-Sawah Irigasi </c:v>
                </c:pt>
                <c:pt idx="6">
                  <c:v>Lat-3-Tanaman Campuran</c:v>
                </c:pt>
                <c:pt idx="7">
                  <c:v>Lat-4-Hutan</c:v>
                </c:pt>
                <c:pt idx="8">
                  <c:v>Lat-4-Ladang</c:v>
                </c:pt>
                <c:pt idx="9">
                  <c:v>Lat-4-Lahan Terbuka</c:v>
                </c:pt>
                <c:pt idx="10">
                  <c:v>Lat-4-Sawah Irigasi</c:v>
                </c:pt>
                <c:pt idx="11">
                  <c:v>Lat-4-Tanaman Campuran</c:v>
                </c:pt>
                <c:pt idx="12">
                  <c:v>lat-5-Hutan</c:v>
                </c:pt>
                <c:pt idx="13">
                  <c:v>Lat-5-Ladang</c:v>
                </c:pt>
                <c:pt idx="14">
                  <c:v>Lat-5-Sawah Irigasi</c:v>
                </c:pt>
                <c:pt idx="15">
                  <c:v>Lat-5-Tanaman Campuran</c:v>
                </c:pt>
                <c:pt idx="16">
                  <c:v>Lat-4-Lahan Sekitar Embung</c:v>
                </c:pt>
              </c:strCache>
            </c:strRef>
          </c:cat>
          <c:val>
            <c:numRef>
              <c:f>'Struktur Tanah'!$E$82:$E$98</c:f>
              <c:numCache>
                <c:formatCode>0.00</c:formatCode>
                <c:ptCount val="17"/>
                <c:pt idx="0">
                  <c:v>0.13552397404444136</c:v>
                </c:pt>
                <c:pt idx="1">
                  <c:v>0.20415553720541479</c:v>
                </c:pt>
                <c:pt idx="2">
                  <c:v>0.13879844872800479</c:v>
                </c:pt>
                <c:pt idx="3">
                  <c:v>0.15956192285461843</c:v>
                </c:pt>
                <c:pt idx="4">
                  <c:v>0.23840454082117443</c:v>
                </c:pt>
                <c:pt idx="5">
                  <c:v>0.19751244509473151</c:v>
                </c:pt>
                <c:pt idx="6">
                  <c:v>0.19464601819726654</c:v>
                </c:pt>
                <c:pt idx="7">
                  <c:v>0.12962183123506738</c:v>
                </c:pt>
                <c:pt idx="8">
                  <c:v>0.19427248022252885</c:v>
                </c:pt>
                <c:pt idx="9">
                  <c:v>0.31778617554536587</c:v>
                </c:pt>
                <c:pt idx="10">
                  <c:v>0.23588343539912709</c:v>
                </c:pt>
                <c:pt idx="11">
                  <c:v>0.20055296911928963</c:v>
                </c:pt>
                <c:pt idx="12">
                  <c:v>0.23532702576515621</c:v>
                </c:pt>
                <c:pt idx="13">
                  <c:v>0.24740427632053866</c:v>
                </c:pt>
                <c:pt idx="14">
                  <c:v>0.25563033003528524</c:v>
                </c:pt>
                <c:pt idx="15">
                  <c:v>0.16852967729842902</c:v>
                </c:pt>
                <c:pt idx="16">
                  <c:v>0.29844089171949351</c:v>
                </c:pt>
              </c:numCache>
            </c:numRef>
          </c:val>
          <c:extLst>
            <c:ext xmlns:c16="http://schemas.microsoft.com/office/drawing/2014/chart" uri="{C3380CC4-5D6E-409C-BE32-E72D297353CC}">
              <c16:uniqueId val="{00000000-12FE-4C17-8E26-703F8E2405FB}"/>
            </c:ext>
          </c:extLst>
        </c:ser>
        <c:dLbls>
          <c:showLegendKey val="0"/>
          <c:showVal val="0"/>
          <c:showCatName val="0"/>
          <c:showSerName val="0"/>
          <c:showPercent val="0"/>
          <c:showBubbleSize val="0"/>
        </c:dLbls>
        <c:gapWidth val="219"/>
        <c:overlap val="-27"/>
        <c:axId val="1908680591"/>
        <c:axId val="1908666031"/>
      </c:barChart>
      <c:catAx>
        <c:axId val="190868059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sz="1200">
                    <a:latin typeface="Times New Roman" panose="02020603050405020304" pitchFamily="18" charset="0"/>
                    <a:cs typeface="Times New Roman" panose="02020603050405020304" pitchFamily="18" charset="0"/>
                  </a:rPr>
                  <a:t>Satuan Unit Lahan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08666031"/>
        <c:crosses val="autoZero"/>
        <c:auto val="1"/>
        <c:lblAlgn val="ctr"/>
        <c:lblOffset val="100"/>
        <c:noMultiLvlLbl val="0"/>
      </c:catAx>
      <c:valAx>
        <c:axId val="1908666031"/>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sz="1200">
                    <a:latin typeface="Times New Roman" panose="02020603050405020304" pitchFamily="18" charset="0"/>
                    <a:cs typeface="Times New Roman" panose="02020603050405020304" pitchFamily="18" charset="0"/>
                  </a:rPr>
                  <a:t>Nilai Erodibilitas Tanah</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mn-cs"/>
              </a:defRPr>
            </a:pPr>
            <a:endParaRPr lang="en-US"/>
          </a:p>
        </c:txPr>
        <c:crossAx val="1908680591"/>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no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Dar92</b:Tag>
    <b:SourceType>Book</b:SourceType>
    <b:Guid>{A82AD07F-897C-4145-8433-BC34DCDB6CC9}</b:Guid>
    <b:Title>Klasifikasi Tanah</b:Title>
    <b:Year>1992</b:Year>
    <b:City>Yogyakarta</b:City>
    <b:Publisher>Gadjah Mada University Press</b:Publisher>
    <b:Author>
      <b:Author>
        <b:NameList>
          <b:Person>
            <b:Last>Darmawijaya</b:Last>
          </b:Person>
        </b:NameList>
      </b:Author>
    </b:Author>
    <b:RefOrder>6</b:RefOrder>
  </b:Source>
  <b:Source>
    <b:Tag>Roi13</b:Tag>
    <b:SourceType>JournalArticle</b:SourceType>
    <b:Guid>{4076F254-A924-4C63-B53E-BA120F23A293}</b:Guid>
    <b:Author>
      <b:Author>
        <b:NameList>
          <b:Person>
            <b:Last>Roidah</b:Last>
            <b:First>Ida</b:First>
            <b:Middle>Syamsu</b:Middle>
          </b:Person>
        </b:NameList>
      </b:Author>
    </b:Author>
    <b:Title>Manfaat Penggunaan Pupuk Organik Untuk Kesuburan Tanah</b:Title>
    <b:JournalName>Jurnal Universitas Tulungagung BONOROWO</b:JournalName>
    <b:Year>2013</b:Year>
    <b:Pages>1(1): 30-42</b:Pages>
    <b:RefOrder>7</b:RefOrder>
  </b:Source>
  <b:Source>
    <b:Tag>SHa07</b:Tag>
    <b:SourceType>Book</b:SourceType>
    <b:Guid>{991A2B31-F47B-4052-ADAF-BAD19357E220}</b:Guid>
    <b:Title>Evaluasi Kesesuaian Lahan dan Perencanaan Tataguna Lahan</b:Title>
    <b:Year>2007</b:Year>
    <b:Publisher>Gadjah Mada University Press</b:Publisher>
    <b:City>Yogyakarta</b:City>
    <b:Author>
      <b:Author>
        <b:NameList>
          <b:Person>
            <b:Last>Hadjowigeno</b:Last>
            <b:First>S.</b:First>
          </b:Person>
          <b:Person>
            <b:Last>Widiatmaka</b:Last>
          </b:Person>
        </b:NameList>
      </b:Author>
    </b:Author>
    <b:RefOrder>3</b:RefOrder>
  </b:Source>
  <b:Source>
    <b:Tag>FAn191</b:Tag>
    <b:SourceType>JournalArticle</b:SourceType>
    <b:Guid>{635F875F-6D19-4279-9541-DE39DD59CB70}</b:Guid>
    <b:Title>Analisis Kemampuan Tanah di Daerah Permukiman Kota Bengkulu dalam Menyerap Alkyl Benezene Sulphonate (ABS) dan Linera Benzene Suphonate (LAS) </b:Title>
    <b:Year>2019</b:Year>
    <b:Author>
      <b:Author>
        <b:NameList>
          <b:Person>
            <b:Last>Ananda</b:Last>
            <b:First>F.</b:First>
          </b:Person>
          <b:Person>
            <b:Last>Candra</b:Last>
            <b:First>N.</b:First>
          </b:Person>
          <b:Person>
            <b:Last>Elvinawati</b:Last>
          </b:Person>
        </b:NameList>
      </b:Author>
    </b:Author>
    <b:JournalName>Jurnal Pendidikan dan Ilmu Kimia</b:JournalName>
    <b:Pages>3(1):15-24</b:Pages>
    <b:RefOrder>4</b:RefOrder>
  </b:Source>
  <b:Source>
    <b:Tag>Wis76</b:Tag>
    <b:SourceType>JournalArticle</b:SourceType>
    <b:Guid>{70D48766-91F8-4098-A255-D3E997CE3987}</b:Guid>
    <b:Author>
      <b:Author>
        <b:NameList>
          <b:Person>
            <b:Last>Wischmeier</b:Last>
            <b:First>W.H.</b:First>
          </b:Person>
        </b:NameList>
      </b:Author>
    </b:Author>
    <b:Title>Use and Misuse of the Universal Soil Loss Equation</b:Title>
    <b:JournalName>Journal of Soil and Water Conservation</b:JournalName>
    <b:Year>1976</b:Year>
    <b:Pages>31(1):5-9</b:Pages>
    <b:RefOrder>5</b:RefOrder>
  </b:Source>
  <b:Source>
    <b:Tag>Nug15</b:Tag>
    <b:SourceType>JournalArticle</b:SourceType>
    <b:Guid>{467722A4-75F0-456B-A785-AC5C9433D0E4}</b:Guid>
    <b:Author>
      <b:Author>
        <b:NameList>
          <b:Person>
            <b:Last>Nugroho</b:Last>
          </b:Person>
          <b:Person>
            <b:Last>R.</b:Last>
            <b:First>Cahyo</b:First>
            <b:Middle>N.</b:Middle>
          </b:Person>
          <b:Person>
            <b:Last>Dibyosaputro</b:Last>
            <b:First>Suprapto</b:First>
          </b:Person>
        </b:NameList>
      </b:Author>
    </b:Author>
    <b:Title>Pemetaan Tingkat Bahaya Erosi Menggunakan Model Revised Universal Soil Loss Equation (Rusle) Di Daerah Aliran Sungai Petir Daerah Istimewa YOGYAKARTA.</b:Title>
    <b:JournalName>Jurnal Bumi Indonesia</b:JournalName>
    <b:Year>2015</b:Year>
    <b:Pages>4(1):71-82</b:Pages>
    <b:RefOrder>9</b:RefOrder>
  </b:Source>
  <b:Source>
    <b:Tag>AAL16</b:Tag>
    <b:SourceType>JournalArticle</b:SourceType>
    <b:Guid>{FB158C09-8DB7-4245-95F6-81E58F33D78E}</b:Guid>
    <b:Author>
      <b:Author>
        <b:NameList>
          <b:Person>
            <b:Last>Lanyala</b:Last>
            <b:First>A.</b:First>
            <b:Middle>A.</b:Middle>
          </b:Person>
          <b:Person>
            <b:Last>Hasanah</b:Last>
            <b:First>U.</b:First>
          </b:Person>
          <b:Person>
            <b:Last>Ramlan</b:Last>
          </b:Person>
        </b:NameList>
      </b:Author>
    </b:Author>
    <b:Title>Prediksi Laju Erosi Pada Penggunaan Lahan Berbeda di Daerah Aliran Sungai (DAS) Kawatuna Propinsi Sulawesi Tengah</b:Title>
    <b:JournalName>Agrotekbis</b:JournalName>
    <b:Year>2016</b:Year>
    <b:Pages>4(6):633–641</b:Pages>
    <b:RefOrder>8</b:RefOrder>
  </b:Source>
  <b:Source>
    <b:Tag>BAP12</b:Tag>
    <b:SourceType>Report</b:SourceType>
    <b:Guid>{C7F947B1-37F3-449A-85CB-7936F540D063}</b:Guid>
    <b:Author>
      <b:Author>
        <b:NameList>
          <b:Person>
            <b:Last>BAPPENAS</b:Last>
          </b:Person>
        </b:NameList>
      </b:Author>
    </b:Author>
    <b:Title>Analisa Perubahan Penggunaan Lahan di Ekosistem DAS dalam Menunjang Ketahanan Air dan Ketahanan Pangan (Studi Kasus DAS Brantas),  </b:Title>
    <b:Year>2012</b:Year>
    <b:Publisher>Bappenas</b:Publisher>
    <b:City>Jakarta</b:City>
    <b:RefOrder>10</b:RefOrder>
  </b:Source>
  <b:Source>
    <b:Tag>SAr10</b:Tag>
    <b:SourceType>Book</b:SourceType>
    <b:Guid>{B6F70DC0-C8FC-4884-AF26-68D10D6BB1F5}</b:Guid>
    <b:Title>Konservasi Tanah dan Air.</b:Title>
    <b:Year>2010</b:Year>
    <b:Publisher>Institut Pertanian Bogor Press</b:Publisher>
    <b:City>Bogor</b:City>
    <b:Author>
      <b:Author>
        <b:NameList>
          <b:Person>
            <b:Last>Arsyad</b:Last>
            <b:First>S.</b:First>
          </b:Person>
        </b:NameList>
      </b:Author>
    </b:Author>
    <b:RefOrder>11</b:RefOrder>
  </b:Source>
  <b:Source>
    <b:Tag>CAs02</b:Tag>
    <b:SourceType>Book</b:SourceType>
    <b:Guid>{EA78B175-0A79-4DCF-B474-AA69C566704D}</b:Guid>
    <b:Title>Hidrologi dan Pengelolaan Daerah Aliran Sungai</b:Title>
    <b:Year>2002</b:Year>
    <b:Author>
      <b:Author>
        <b:NameList>
          <b:Person>
            <b:Last>Asdak</b:Last>
            <b:First>C.</b:First>
          </b:Person>
        </b:NameList>
      </b:Author>
    </b:Author>
    <b:City>Yogyakarta</b:City>
    <b:Publisher>Universitas Gadjah Mada Press</b:Publisher>
    <b:RefOrder>12</b:RefOrder>
  </b:Source>
  <b:Source>
    <b:Tag>Set201</b:Tag>
    <b:SourceType>JournalArticle</b:SourceType>
    <b:Guid>{A29C3D91-087A-4292-B203-AEAF842A02D4}</b:Guid>
    <b:Title>Penurunan Muka Tanah Akibat Beban Fondasi Pada Tempat Calon Pembangunan Embung UNPAD, Jatinangor, Sumedang, Jawa Barat</b:Title>
    <b:Year>2020</b:Year>
    <b:Author>
      <b:Author>
        <b:NameList>
          <b:Person>
            <b:Last>Setia</b:Last>
            <b:First>S.</b:First>
            <b:Middle>O.</b:Middle>
          </b:Person>
          <b:Person>
            <b:Last>Sophian</b:Last>
            <b:First>R.</b:First>
            <b:Middle>Irvan</b:Middle>
          </b:Person>
          <b:Person>
            <b:Last>Zakaria</b:Last>
            <b:First>Z.</b:First>
          </b:Person>
        </b:NameList>
      </b:Author>
    </b:Author>
    <b:JournalName>Padjadjaran Geoscience Journal</b:JournalName>
    <b:Pages>4(6): 550-663</b:Pages>
    <b:RefOrder>1</b:RefOrder>
  </b:Source>
  <b:Source>
    <b:Tag>IAh13</b:Tag>
    <b:SourceType>JournalArticle</b:SourceType>
    <b:Guid>{04DFC420-A6D5-43A9-89D5-6FA3D2599026}</b:Guid>
    <b:Author>
      <b:Author>
        <b:NameList>
          <b:Person>
            <b:Last>Ahmad</b:Last>
            <b:First>I.</b:First>
          </b:Person>
          <b:Person>
            <b:Last>Verma</b:Last>
            <b:First>M.K.</b:First>
          </b:Person>
        </b:NameList>
      </b:Author>
    </b:Author>
    <b:Title>Application of USLE Model &amp; GIS in Estimation of Soil Erosion for Tandula Reservoir.</b:Title>
    <b:JournalName>International Journal of Emerging Technology and Advanced Engineering, Department of Civil Engineering, NIT Raipur India.</b:JournalName>
    <b:Year>2013</b:Year>
    <b:Volume>3</b:Volume>
    <b:Issue>4</b:Issue>
    <b:RefOrder>2</b:RefOrder>
  </b:Source>
  <b:Source>
    <b:Tag>Suk18</b:Tag>
    <b:SourceType>JournalArticle</b:SourceType>
    <b:Guid>{64E35C70-E29C-4590-89FC-7F1B9FD48485}</b:Guid>
    <b:Author>
      <b:Author>
        <b:NameList>
          <b:Person>
            <b:Last>Sukmono</b:Last>
          </b:Person>
          <b:Person>
            <b:Last>Bashit</b:Last>
            <b:First>N.</b:First>
          </b:Person>
          <b:Person>
            <b:Last>Rajagukguk</b:Last>
            <b:First>T.</b:First>
            <b:Middle>A.</b:Middle>
          </b:Person>
          <b:Person>
            <b:Last>Silalahi</b:Last>
            <b:First>E.</b:First>
          </b:Person>
        </b:NameList>
      </b:Author>
    </b:Author>
    <b:Title>Pemantauan Kualitas Perairan Waduk Kedung Ombo Periode 2013-2018 dengan Citra Landsat 8 Multitemporal</b:Title>
    <b:JournalName>Elipsoida: Jurnal Geodesi dan Geomatika</b:JournalName>
    <b:Year>2018</b:Year>
    <b:Pages>2(1): 115-122</b:Pages>
    <b:RefOrder>13</b:RefOrder>
  </b:Source>
</b:Sources>
</file>

<file path=customXml/itemProps1.xml><?xml version="1.0" encoding="utf-8"?>
<ds:datastoreItem xmlns:ds="http://schemas.openxmlformats.org/officeDocument/2006/customXml" ds:itemID="{D80AD4FC-249C-476E-98D8-D365C301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3648</TotalTime>
  <Pages>11</Pages>
  <Words>3951</Words>
  <Characters>22522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220</cp:revision>
  <cp:lastPrinted>2023-04-10T07:20:00Z</cp:lastPrinted>
  <dcterms:created xsi:type="dcterms:W3CDTF">2023-03-02T03:43:00Z</dcterms:created>
  <dcterms:modified xsi:type="dcterms:W3CDTF">2023-04-10T07:21:00Z</dcterms:modified>
</cp:coreProperties>
</file>